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74"/>
      </w:pPr>
      <w:r>
        <w:rPr/>
        <w:pict>
          <v:shapetype id="_x0000_t202" o:spt="202" coordsize="21600,21600" path="m,l,21600r21600,l21600,xe">
            <v:stroke joinstyle="miter"/>
            <v:path gradientshapeok="t" o:connecttype="rect"/>
          </v:shapetype>
          <v:shape style="position:absolute;margin-left:450pt;margin-top:5.64602pt;width:127.4pt;height:55.15pt;mso-position-horizontal-relative:page;mso-position-vertical-relative:paragraph;z-index:2516613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33"/>
                  </w:tblGrid>
                  <w:tr>
                    <w:trPr>
                      <w:trHeight w:val="204" w:hRule="atLeast"/>
                    </w:trPr>
                    <w:tc>
                      <w:tcPr>
                        <w:tcW w:w="2533" w:type="dxa"/>
                      </w:tcPr>
                      <w:p>
                        <w:pPr>
                          <w:pStyle w:val="TableParagraph"/>
                          <w:spacing w:line="185" w:lineRule="exact"/>
                          <w:ind w:left="503"/>
                          <w:rPr>
                            <w:sz w:val="18"/>
                          </w:rPr>
                        </w:pPr>
                        <w:r>
                          <w:rPr>
                            <w:sz w:val="18"/>
                          </w:rPr>
                          <w:t>OMB APPROVAL</w:t>
                        </w:r>
                      </w:p>
                    </w:tc>
                  </w:tr>
                  <w:tr>
                    <w:trPr>
                      <w:trHeight w:val="868" w:hRule="atLeast"/>
                    </w:trPr>
                    <w:tc>
                      <w:tcPr>
                        <w:tcW w:w="2533" w:type="dxa"/>
                      </w:tcPr>
                      <w:p>
                        <w:pPr>
                          <w:pStyle w:val="TableParagraph"/>
                          <w:tabs>
                            <w:tab w:pos="2493" w:val="right" w:leader="none"/>
                          </w:tabs>
                          <w:spacing w:before="26"/>
                          <w:ind w:left="81"/>
                          <w:rPr>
                            <w:sz w:val="18"/>
                          </w:rPr>
                        </w:pPr>
                        <w:r>
                          <w:rPr>
                            <w:sz w:val="18"/>
                          </w:rPr>
                          <w:t>OMB</w:t>
                        </w:r>
                        <w:r>
                          <w:rPr>
                            <w:spacing w:val="1"/>
                            <w:sz w:val="18"/>
                          </w:rPr>
                          <w:t> </w:t>
                        </w:r>
                        <w:r>
                          <w:rPr>
                            <w:sz w:val="18"/>
                          </w:rPr>
                          <w:t>Number:</w:t>
                          <w:tab/>
                          <w:t>3235-0286</w:t>
                        </w:r>
                      </w:p>
                      <w:p>
                        <w:pPr>
                          <w:pStyle w:val="TableParagraph"/>
                          <w:tabs>
                            <w:tab w:pos="1074" w:val="left" w:leader="none"/>
                          </w:tabs>
                          <w:spacing w:line="249" w:lineRule="auto" w:before="9"/>
                          <w:ind w:left="81" w:right="32"/>
                          <w:rPr>
                            <w:sz w:val="18"/>
                          </w:rPr>
                        </w:pPr>
                        <w:r>
                          <w:rPr>
                            <w:sz w:val="18"/>
                          </w:rPr>
                          <w:t>Expires:</w:t>
                          <w:tab/>
                          <w:t>September</w:t>
                        </w:r>
                        <w:r>
                          <w:rPr>
                            <w:spacing w:val="-21"/>
                            <w:sz w:val="18"/>
                          </w:rPr>
                          <w:t> </w:t>
                        </w:r>
                        <w:r>
                          <w:rPr>
                            <w:sz w:val="18"/>
                          </w:rPr>
                          <w:t>30,</w:t>
                        </w:r>
                        <w:r>
                          <w:rPr>
                            <w:spacing w:val="-21"/>
                            <w:sz w:val="18"/>
                          </w:rPr>
                          <w:t> </w:t>
                        </w:r>
                        <w:r>
                          <w:rPr>
                            <w:sz w:val="18"/>
                          </w:rPr>
                          <w:t>2013 Estimated average</w:t>
                        </w:r>
                        <w:r>
                          <w:rPr>
                            <w:spacing w:val="1"/>
                            <w:sz w:val="18"/>
                          </w:rPr>
                          <w:t> </w:t>
                        </w:r>
                        <w:r>
                          <w:rPr>
                            <w:sz w:val="18"/>
                          </w:rPr>
                          <w:t>burden</w:t>
                        </w:r>
                      </w:p>
                      <w:p>
                        <w:pPr>
                          <w:pStyle w:val="TableParagraph"/>
                          <w:tabs>
                            <w:tab w:pos="2083" w:val="left" w:leader="dot"/>
                          </w:tabs>
                          <w:spacing w:line="174" w:lineRule="exact" w:before="1"/>
                          <w:ind w:left="81"/>
                          <w:rPr>
                            <w:sz w:val="18"/>
                          </w:rPr>
                        </w:pPr>
                        <w:r>
                          <w:rPr>
                            <w:sz w:val="18"/>
                          </w:rPr>
                          <w:t>hours</w:t>
                        </w:r>
                        <w:r>
                          <w:rPr>
                            <w:spacing w:val="-5"/>
                            <w:sz w:val="18"/>
                          </w:rPr>
                          <w:t> </w:t>
                        </w:r>
                        <w:r>
                          <w:rPr>
                            <w:sz w:val="18"/>
                          </w:rPr>
                          <w:t>per</w:t>
                        </w:r>
                        <w:r>
                          <w:rPr>
                            <w:spacing w:val="-4"/>
                            <w:sz w:val="18"/>
                          </w:rPr>
                          <w:t> </w:t>
                        </w:r>
                        <w:r>
                          <w:rPr>
                            <w:sz w:val="18"/>
                          </w:rPr>
                          <w:t>response.</w:t>
                          <w:tab/>
                          <w:t>12.00</w:t>
                        </w:r>
                      </w:p>
                    </w:tc>
                  </w:tr>
                </w:tbl>
                <w:p>
                  <w:pPr>
                    <w:pStyle w:val="BodyText"/>
                  </w:pPr>
                </w:p>
              </w:txbxContent>
            </v:textbox>
            <w10:wrap type="none"/>
          </v:shape>
        </w:pict>
      </w:r>
      <w:r>
        <w:rPr/>
        <w:t>UNITED STATES</w:t>
      </w:r>
    </w:p>
    <w:p>
      <w:pPr>
        <w:spacing w:before="10"/>
        <w:ind w:left="3366" w:right="3347" w:firstLine="0"/>
        <w:jc w:val="center"/>
        <w:rPr>
          <w:b/>
          <w:sz w:val="20"/>
        </w:rPr>
      </w:pPr>
      <w:r>
        <w:rPr>
          <w:b/>
          <w:sz w:val="20"/>
        </w:rPr>
        <w:t>SECURITIES AND EXCHANGE COMMISSION</w:t>
      </w:r>
    </w:p>
    <w:p>
      <w:pPr>
        <w:spacing w:before="10"/>
        <w:ind w:left="3366" w:right="3347" w:firstLine="0"/>
        <w:jc w:val="center"/>
        <w:rPr>
          <w:b/>
          <w:sz w:val="20"/>
        </w:rPr>
      </w:pPr>
      <w:r>
        <w:rPr>
          <w:b/>
          <w:sz w:val="20"/>
        </w:rPr>
        <w:t>Washington, D.C. 20549</w:t>
      </w:r>
    </w:p>
    <w:p>
      <w:pPr>
        <w:pStyle w:val="BodyText"/>
        <w:spacing w:before="2"/>
        <w:rPr>
          <w:b/>
          <w:sz w:val="21"/>
        </w:rPr>
      </w:pPr>
    </w:p>
    <w:p>
      <w:pPr>
        <w:spacing w:before="0"/>
        <w:ind w:left="3367" w:right="3347" w:firstLine="0"/>
        <w:jc w:val="center"/>
        <w:rPr>
          <w:b/>
          <w:sz w:val="24"/>
        </w:rPr>
      </w:pPr>
      <w:r>
        <w:rPr>
          <w:b/>
          <w:sz w:val="24"/>
        </w:rPr>
        <w:t>FORM 2-A</w:t>
      </w:r>
    </w:p>
    <w:p>
      <w:pPr>
        <w:pStyle w:val="BodyText"/>
        <w:spacing w:before="6"/>
        <w:rPr>
          <w:b/>
          <w:sz w:val="14"/>
        </w:rPr>
      </w:pPr>
    </w:p>
    <w:p>
      <w:pPr>
        <w:spacing w:line="249" w:lineRule="auto" w:before="91"/>
        <w:ind w:left="3369" w:right="3347" w:firstLine="0"/>
        <w:jc w:val="center"/>
        <w:rPr>
          <w:b/>
          <w:sz w:val="20"/>
        </w:rPr>
      </w:pPr>
      <w:r>
        <w:rPr>
          <w:b/>
          <w:sz w:val="20"/>
        </w:rPr>
        <w:t>REPORT OF SALES AND USES OF PROCEEDS PURSUANT TO RULE 257 OF REGULATION A</w:t>
      </w:r>
    </w:p>
    <w:p>
      <w:pPr>
        <w:pStyle w:val="BodyText"/>
        <w:rPr>
          <w:b/>
          <w:sz w:val="21"/>
        </w:rPr>
      </w:pPr>
    </w:p>
    <w:p>
      <w:pPr>
        <w:pStyle w:val="BodyText"/>
        <w:tabs>
          <w:tab w:pos="1554" w:val="left" w:leader="none"/>
          <w:tab w:pos="1954" w:val="left" w:leader="none"/>
        </w:tabs>
        <w:spacing w:before="1"/>
        <w:ind w:left="22"/>
        <w:jc w:val="center"/>
      </w:pPr>
      <w:r>
        <w:rPr/>
        <w:t>File</w:t>
      </w:r>
      <w:r>
        <w:rPr>
          <w:spacing w:val="2"/>
        </w:rPr>
        <w:t> </w:t>
      </w:r>
      <w:r>
        <w:rPr/>
        <w:t>No.</w:t>
      </w:r>
      <w:r>
        <w:rPr>
          <w:spacing w:val="3"/>
        </w:rPr>
        <w:t> </w:t>
      </w:r>
      <w:r>
        <w:rPr/>
        <w:t>24-</w:t>
      </w:r>
      <w:r>
        <w:rPr>
          <w:u w:val="single"/>
        </w:rPr>
        <w:t> </w:t>
        <w:tab/>
      </w:r>
      <w:r>
        <w:rPr/>
        <w:t>–</w:t>
      </w:r>
      <w:r>
        <w:rPr>
          <w:u w:val="single"/>
        </w:rPr>
        <w:t> </w:t>
        <w:tab/>
      </w:r>
    </w:p>
    <w:p>
      <w:pPr>
        <w:pStyle w:val="BodyText"/>
        <w:spacing w:before="8"/>
        <w:rPr>
          <w:sz w:val="13"/>
        </w:rPr>
      </w:pPr>
    </w:p>
    <w:p>
      <w:pPr>
        <w:pStyle w:val="BodyText"/>
        <w:tabs>
          <w:tab w:pos="2047" w:val="left" w:leader="none"/>
          <w:tab w:pos="2488" w:val="left" w:leader="none"/>
          <w:tab w:pos="2928" w:val="left" w:leader="none"/>
        </w:tabs>
        <w:spacing w:before="92"/>
        <w:ind w:left="160"/>
      </w:pPr>
      <w:r>
        <w:rPr/>
        <w:t>For</w:t>
      </w:r>
      <w:r>
        <w:rPr>
          <w:spacing w:val="5"/>
        </w:rPr>
        <w:t> </w:t>
      </w:r>
      <w:r>
        <w:rPr/>
        <w:t>period</w:t>
      </w:r>
      <w:r>
        <w:rPr>
          <w:spacing w:val="4"/>
        </w:rPr>
        <w:t> </w:t>
      </w:r>
      <w:r>
        <w:rPr/>
        <w:t>ending</w:t>
      </w:r>
      <w:r>
        <w:rPr>
          <w:u w:val="single"/>
        </w:rPr>
        <w:t> </w:t>
        <w:tab/>
        <w:t>/</w:t>
        <w:tab/>
        <w:t>/</w:t>
        <w:tab/>
      </w:r>
    </w:p>
    <w:p>
      <w:pPr>
        <w:pStyle w:val="BodyText"/>
        <w:spacing w:before="9"/>
        <w:rPr>
          <w:sz w:val="13"/>
        </w:rPr>
      </w:pPr>
    </w:p>
    <w:p>
      <w:pPr>
        <w:pStyle w:val="BodyText"/>
        <w:tabs>
          <w:tab w:pos="5201" w:val="left" w:leader="none"/>
        </w:tabs>
        <w:spacing w:line="249" w:lineRule="auto" w:before="92"/>
        <w:ind w:left="5200" w:right="4224" w:hanging="4680"/>
        <w:jc w:val="both"/>
      </w:pPr>
      <w:r>
        <w:rPr>
          <w:spacing w:val="8"/>
        </w:rPr>
        <w:t>Indicate whether </w:t>
      </w:r>
      <w:r>
        <w:rPr>
          <w:spacing w:val="6"/>
        </w:rPr>
        <w:t>the </w:t>
      </w:r>
      <w:r>
        <w:rPr>
          <w:spacing w:val="8"/>
        </w:rPr>
        <w:t>report  </w:t>
      </w:r>
      <w:r>
        <w:rPr>
          <w:spacing w:val="5"/>
        </w:rPr>
        <w:t>is</w:t>
      </w:r>
      <w:r>
        <w:rPr>
          <w:spacing w:val="22"/>
        </w:rPr>
        <w:t> </w:t>
      </w:r>
      <w:r>
        <w:rPr>
          <w:spacing w:val="5"/>
        </w:rPr>
        <w:t>an</w:t>
        <w:tab/>
        <w:tab/>
      </w:r>
      <w:r>
        <w:rPr>
          <w:spacing w:val="8"/>
        </w:rPr>
        <w:t>initial report </w:t>
      </w:r>
      <w:r>
        <w:rPr/>
        <w:t>[ </w:t>
      </w:r>
      <w:r>
        <w:rPr>
          <w:spacing w:val="-13"/>
        </w:rPr>
        <w:t>] </w:t>
      </w:r>
      <w:r>
        <w:rPr>
          <w:spacing w:val="8"/>
        </w:rPr>
        <w:t>amendment     </w:t>
      </w:r>
      <w:r>
        <w:rPr/>
        <w:t>[  </w:t>
      </w:r>
      <w:r>
        <w:rPr>
          <w:spacing w:val="-12"/>
        </w:rPr>
        <w:t>] </w:t>
      </w:r>
      <w:r>
        <w:rPr>
          <w:spacing w:val="5"/>
        </w:rPr>
        <w:t>or </w:t>
      </w:r>
      <w:r>
        <w:rPr>
          <w:spacing w:val="8"/>
        </w:rPr>
        <w:t>final report   </w:t>
      </w:r>
      <w:r>
        <w:rPr/>
        <w:t>[ </w:t>
      </w:r>
      <w:r>
        <w:rPr>
          <w:spacing w:val="40"/>
        </w:rPr>
        <w:t> </w:t>
      </w:r>
      <w:r>
        <w:rPr>
          <w:spacing w:val="-13"/>
        </w:rPr>
        <w:t>]</w:t>
      </w:r>
    </w:p>
    <w:p>
      <w:pPr>
        <w:pStyle w:val="BodyText"/>
        <w:rPr>
          <w:sz w:val="25"/>
        </w:rPr>
      </w:pPr>
    </w:p>
    <w:p>
      <w:pPr>
        <w:pStyle w:val="BodyText"/>
        <w:ind w:left="520"/>
      </w:pPr>
      <w:r>
        <w:rPr/>
        <w:pict>
          <v:shape style="position:absolute;margin-left:385.98999pt;margin-top:.606028pt;width:22.05pt;height:13.05pt;mso-position-horizontal-relative:page;mso-position-vertical-relative:paragraph;z-index:251660288" coordorigin="7720,12" coordsize="441,261" path="m7720,12l7935,12,7935,273,7720,273,7720,12xm7945,12l8160,12,8160,273,7945,273,7945,12xe" filled="false" stroked="true" strokeweight=".48pt" strokecolor="#000000">
            <v:path arrowok="t"/>
            <v:stroke dashstyle="solid"/>
            <w10:wrap type="none"/>
          </v:shape>
        </w:pict>
      </w:r>
      <w:r>
        <w:rPr>
          <w:spacing w:val="5"/>
        </w:rPr>
        <w:t>If  </w:t>
      </w:r>
      <w:r>
        <w:rPr>
          <w:spacing w:val="6"/>
        </w:rPr>
        <w:t>the </w:t>
      </w:r>
      <w:r>
        <w:rPr>
          <w:spacing w:val="8"/>
        </w:rPr>
        <w:t>report </w:t>
      </w:r>
      <w:r>
        <w:rPr>
          <w:spacing w:val="5"/>
        </w:rPr>
        <w:t>is  an  </w:t>
      </w:r>
      <w:r>
        <w:rPr>
          <w:spacing w:val="9"/>
        </w:rPr>
        <w:t>amendment, </w:t>
      </w:r>
      <w:r>
        <w:rPr>
          <w:spacing w:val="8"/>
        </w:rPr>
        <w:t>indicate </w:t>
      </w:r>
      <w:r>
        <w:rPr>
          <w:spacing w:val="6"/>
        </w:rPr>
        <w:t>the </w:t>
      </w:r>
      <w:r>
        <w:rPr>
          <w:spacing w:val="8"/>
        </w:rPr>
        <w:t>number </w:t>
      </w:r>
      <w:r>
        <w:rPr>
          <w:spacing w:val="5"/>
        </w:rPr>
        <w:t>of</w:t>
      </w:r>
      <w:r>
        <w:rPr>
          <w:spacing w:val="14"/>
        </w:rPr>
        <w:t> </w:t>
      </w:r>
      <w:r>
        <w:rPr>
          <w:spacing w:val="7"/>
        </w:rPr>
        <w:t>such </w:t>
      </w:r>
      <w:r>
        <w:rPr>
          <w:spacing w:val="10"/>
        </w:rPr>
        <w:t>amendment.</w:t>
      </w:r>
    </w:p>
    <w:p>
      <w:pPr>
        <w:pStyle w:val="BodyText"/>
        <w:spacing w:before="1"/>
        <w:rPr>
          <w:sz w:val="17"/>
        </w:rPr>
      </w:pPr>
    </w:p>
    <w:p>
      <w:pPr>
        <w:pStyle w:val="BodyText"/>
        <w:tabs>
          <w:tab w:pos="6613" w:val="left" w:leader="none"/>
          <w:tab w:pos="7054" w:val="left" w:leader="none"/>
          <w:tab w:pos="7497" w:val="left" w:leader="none"/>
        </w:tabs>
        <w:spacing w:before="92"/>
        <w:ind w:left="520"/>
      </w:pPr>
      <w:r>
        <w:rPr>
          <w:spacing w:val="5"/>
        </w:rPr>
        <w:t>If</w:t>
      </w:r>
      <w:r>
        <w:rPr>
          <w:spacing w:val="23"/>
        </w:rPr>
        <w:t> </w:t>
      </w:r>
      <w:r>
        <w:rPr>
          <w:spacing w:val="6"/>
        </w:rPr>
        <w:t>the</w:t>
      </w:r>
      <w:r>
        <w:rPr>
          <w:spacing w:val="23"/>
        </w:rPr>
        <w:t> </w:t>
      </w:r>
      <w:r>
        <w:rPr>
          <w:spacing w:val="8"/>
        </w:rPr>
        <w:t>offering</w:t>
      </w:r>
      <w:r>
        <w:rPr>
          <w:spacing w:val="23"/>
        </w:rPr>
        <w:t> </w:t>
      </w:r>
      <w:r>
        <w:rPr>
          <w:spacing w:val="6"/>
        </w:rPr>
        <w:t>has</w:t>
      </w:r>
      <w:r>
        <w:rPr>
          <w:spacing w:val="23"/>
        </w:rPr>
        <w:t> </w:t>
      </w:r>
      <w:r>
        <w:rPr>
          <w:spacing w:val="9"/>
        </w:rPr>
        <w:t>terminated,</w:t>
      </w:r>
      <w:r>
        <w:rPr>
          <w:spacing w:val="23"/>
        </w:rPr>
        <w:t> </w:t>
      </w:r>
      <w:r>
        <w:rPr>
          <w:spacing w:val="8"/>
        </w:rPr>
        <w:t>indicate</w:t>
      </w:r>
      <w:r>
        <w:rPr>
          <w:spacing w:val="23"/>
        </w:rPr>
        <w:t> </w:t>
      </w:r>
      <w:r>
        <w:rPr>
          <w:spacing w:val="6"/>
        </w:rPr>
        <w:t>the</w:t>
      </w:r>
      <w:r>
        <w:rPr>
          <w:spacing w:val="23"/>
        </w:rPr>
        <w:t> </w:t>
      </w:r>
      <w:r>
        <w:rPr>
          <w:spacing w:val="7"/>
        </w:rPr>
        <w:t>date</w:t>
      </w:r>
      <w:r>
        <w:rPr>
          <w:spacing w:val="23"/>
        </w:rPr>
        <w:t> </w:t>
      </w:r>
      <w:r>
        <w:rPr>
          <w:spacing w:val="5"/>
        </w:rPr>
        <w:t>of</w:t>
      </w:r>
      <w:r>
        <w:rPr>
          <w:spacing w:val="23"/>
        </w:rPr>
        <w:t> </w:t>
      </w:r>
      <w:r>
        <w:rPr>
          <w:spacing w:val="9"/>
        </w:rPr>
        <w:t>termination</w:t>
      </w:r>
      <w:r>
        <w:rPr>
          <w:spacing w:val="9"/>
          <w:u w:val="single"/>
        </w:rPr>
        <w:t> </w:t>
        <w:tab/>
      </w:r>
      <w:r>
        <w:rPr>
          <w:u w:val="single"/>
        </w:rPr>
        <w:t>/</w:t>
        <w:tab/>
        <w:t>/</w:t>
        <w:tab/>
      </w:r>
    </w:p>
    <w:p>
      <w:pPr>
        <w:pStyle w:val="BodyText"/>
        <w:spacing w:before="5"/>
        <w:rPr>
          <w:sz w:val="13"/>
        </w:rPr>
      </w:pPr>
    </w:p>
    <w:p>
      <w:pPr>
        <w:pStyle w:val="Heading1"/>
        <w:spacing w:before="90"/>
        <w:ind w:left="3369"/>
      </w:pPr>
      <w:r>
        <w:rPr/>
        <w:t>GENERAL INSTRUCTIONS</w:t>
      </w:r>
    </w:p>
    <w:p>
      <w:pPr>
        <w:pStyle w:val="BodyText"/>
        <w:spacing w:before="3"/>
        <w:rPr>
          <w:b/>
          <w:sz w:val="29"/>
        </w:rPr>
      </w:pPr>
    </w:p>
    <w:p>
      <w:pPr>
        <w:pStyle w:val="BodyText"/>
        <w:ind w:left="880"/>
      </w:pPr>
      <w:r>
        <w:rPr/>
        <w:t>The report shall be filed in accordance with the provisions of Rule 257 of Regulation A.</w:t>
      </w:r>
    </w:p>
    <w:p>
      <w:pPr>
        <w:pStyle w:val="BodyText"/>
        <w:spacing w:before="3"/>
        <w:rPr>
          <w:sz w:val="23"/>
        </w:rPr>
      </w:pPr>
    </w:p>
    <w:p>
      <w:pPr>
        <w:pStyle w:val="BodyText"/>
        <w:spacing w:line="249" w:lineRule="auto"/>
        <w:ind w:left="160" w:right="125" w:firstLine="720"/>
      </w:pPr>
      <w:r>
        <w:rPr/>
        <w:t>Answer each item in the box(es) or spaces provided. If additional space is required for any response, continue the response on an attached sheet.</w:t>
      </w:r>
    </w:p>
    <w:p>
      <w:pPr>
        <w:pStyle w:val="BodyText"/>
        <w:rPr>
          <w:sz w:val="21"/>
        </w:rPr>
      </w:pPr>
    </w:p>
    <w:p>
      <w:pPr>
        <w:pStyle w:val="BodyText"/>
        <w:spacing w:line="249" w:lineRule="auto"/>
        <w:ind w:left="160" w:right="119" w:firstLine="720"/>
      </w:pPr>
      <w:r>
        <w:rPr/>
        <w:t>If the issuer is required to file any report(s) on this form subsequent to its initial filing, each subsequent filing shall be deemed an amendment to the initial filing. Do not report in any amendment responses to Items 3-11 unless the information has changed.</w:t>
      </w:r>
    </w:p>
    <w:p>
      <w:pPr>
        <w:pStyle w:val="BodyText"/>
        <w:rPr>
          <w:sz w:val="21"/>
        </w:rPr>
      </w:pPr>
    </w:p>
    <w:p>
      <w:pPr>
        <w:pStyle w:val="BodyText"/>
        <w:ind w:left="880"/>
      </w:pPr>
      <w:r>
        <w:rPr/>
        <w:t>No fee is required to accompany this filing.</w:t>
      </w:r>
    </w:p>
    <w:p>
      <w:pPr>
        <w:pStyle w:val="BodyText"/>
        <w:spacing w:before="8"/>
        <w:rPr>
          <w:sz w:val="21"/>
        </w:rPr>
      </w:pPr>
    </w:p>
    <w:p>
      <w:pPr>
        <w:pStyle w:val="BodyText"/>
        <w:spacing w:line="283" w:lineRule="auto" w:before="1"/>
        <w:ind w:left="160" w:firstLine="720"/>
      </w:pPr>
      <w:r>
        <w:rPr/>
        <w:t>Seven</w:t>
      </w:r>
      <w:r>
        <w:rPr>
          <w:spacing w:val="-18"/>
        </w:rPr>
        <w:t> </w:t>
      </w:r>
      <w:r>
        <w:rPr/>
        <w:t>copies</w:t>
      </w:r>
      <w:r>
        <w:rPr>
          <w:spacing w:val="-18"/>
        </w:rPr>
        <w:t> </w:t>
      </w:r>
      <w:r>
        <w:rPr/>
        <w:t>of</w:t>
      </w:r>
      <w:r>
        <w:rPr>
          <w:spacing w:val="-18"/>
        </w:rPr>
        <w:t> </w:t>
      </w:r>
      <w:r>
        <w:rPr/>
        <w:t>the</w:t>
      </w:r>
      <w:r>
        <w:rPr>
          <w:spacing w:val="-17"/>
        </w:rPr>
        <w:t> </w:t>
      </w:r>
      <w:r>
        <w:rPr/>
        <w:t>form</w:t>
      </w:r>
      <w:r>
        <w:rPr>
          <w:spacing w:val="-18"/>
        </w:rPr>
        <w:t> </w:t>
      </w:r>
      <w:r>
        <w:rPr/>
        <w:t>shall</w:t>
      </w:r>
      <w:r>
        <w:rPr>
          <w:spacing w:val="-18"/>
        </w:rPr>
        <w:t> </w:t>
      </w:r>
      <w:r>
        <w:rPr/>
        <w:t>be</w:t>
      </w:r>
      <w:r>
        <w:rPr>
          <w:spacing w:val="-18"/>
        </w:rPr>
        <w:t> </w:t>
      </w:r>
      <w:r>
        <w:rPr/>
        <w:t>filed</w:t>
      </w:r>
      <w:r>
        <w:rPr>
          <w:spacing w:val="-17"/>
        </w:rPr>
        <w:t> </w:t>
      </w:r>
      <w:r>
        <w:rPr/>
        <w:t>with</w:t>
      </w:r>
      <w:r>
        <w:rPr>
          <w:spacing w:val="-18"/>
        </w:rPr>
        <w:t> </w:t>
      </w:r>
      <w:r>
        <w:rPr/>
        <w:t>the</w:t>
      </w:r>
      <w:r>
        <w:rPr>
          <w:spacing w:val="-18"/>
        </w:rPr>
        <w:t> </w:t>
      </w:r>
      <w:r>
        <w:rPr/>
        <w:t>main</w:t>
      </w:r>
      <w:r>
        <w:rPr>
          <w:spacing w:val="-18"/>
        </w:rPr>
        <w:t> </w:t>
      </w:r>
      <w:r>
        <w:rPr/>
        <w:t>office</w:t>
      </w:r>
      <w:r>
        <w:rPr>
          <w:spacing w:val="-17"/>
        </w:rPr>
        <w:t> </w:t>
      </w:r>
      <w:r>
        <w:rPr/>
        <w:t>of</w:t>
      </w:r>
      <w:r>
        <w:rPr>
          <w:spacing w:val="-18"/>
        </w:rPr>
        <w:t> </w:t>
      </w:r>
      <w:r>
        <w:rPr/>
        <w:t>the</w:t>
      </w:r>
      <w:r>
        <w:rPr>
          <w:spacing w:val="-18"/>
        </w:rPr>
        <w:t> </w:t>
      </w:r>
      <w:r>
        <w:rPr/>
        <w:t>Commission</w:t>
      </w:r>
      <w:r>
        <w:rPr>
          <w:spacing w:val="-17"/>
        </w:rPr>
        <w:t> </w:t>
      </w:r>
      <w:r>
        <w:rPr/>
        <w:t>in</w:t>
      </w:r>
      <w:r>
        <w:rPr>
          <w:spacing w:val="-18"/>
        </w:rPr>
        <w:t> </w:t>
      </w:r>
      <w:r>
        <w:rPr/>
        <w:t>Washington,</w:t>
      </w:r>
      <w:r>
        <w:rPr>
          <w:spacing w:val="-18"/>
        </w:rPr>
        <w:t> </w:t>
      </w:r>
      <w:r>
        <w:rPr/>
        <w:t>D.C.</w:t>
      </w:r>
      <w:r>
        <w:rPr>
          <w:spacing w:val="16"/>
        </w:rPr>
        <w:t> </w:t>
      </w:r>
      <w:r>
        <w:rPr/>
        <w:t>At</w:t>
      </w:r>
      <w:r>
        <w:rPr>
          <w:spacing w:val="-18"/>
        </w:rPr>
        <w:t> </w:t>
      </w:r>
      <w:r>
        <w:rPr/>
        <w:t>least</w:t>
      </w:r>
      <w:r>
        <w:rPr>
          <w:spacing w:val="-18"/>
        </w:rPr>
        <w:t> </w:t>
      </w:r>
      <w:r>
        <w:rPr/>
        <w:t>one</w:t>
      </w:r>
      <w:r>
        <w:rPr>
          <w:spacing w:val="-18"/>
        </w:rPr>
        <w:t> </w:t>
      </w:r>
      <w:r>
        <w:rPr/>
        <w:t>copy</w:t>
      </w:r>
      <w:r>
        <w:rPr>
          <w:spacing w:val="-17"/>
        </w:rPr>
        <w:t> </w:t>
      </w:r>
      <w:r>
        <w:rPr/>
        <w:t>of</w:t>
      </w:r>
      <w:r>
        <w:rPr>
          <w:spacing w:val="-18"/>
        </w:rPr>
        <w:t> </w:t>
      </w:r>
      <w:r>
        <w:rPr/>
        <w:t>the</w:t>
      </w:r>
      <w:r>
        <w:rPr>
          <w:spacing w:val="-18"/>
        </w:rPr>
        <w:t> </w:t>
      </w:r>
      <w:r>
        <w:rPr/>
        <w:t>form shall be manually signed; other copies may bear typed or printed</w:t>
      </w:r>
      <w:r>
        <w:rPr>
          <w:spacing w:val="11"/>
        </w:rPr>
        <w:t> </w:t>
      </w:r>
      <w:r>
        <w:rPr/>
        <w:t>signatures.</w:t>
      </w:r>
    </w:p>
    <w:p>
      <w:pPr>
        <w:pStyle w:val="BodyText"/>
        <w:spacing w:before="6"/>
        <w:rPr>
          <w:sz w:val="19"/>
        </w:rPr>
      </w:pPr>
    </w:p>
    <w:p>
      <w:pPr>
        <w:pStyle w:val="BodyText"/>
        <w:tabs>
          <w:tab w:pos="10945" w:val="left" w:leader="none"/>
        </w:tabs>
        <w:spacing w:line="249" w:lineRule="auto"/>
        <w:ind w:left="160" w:right="152"/>
        <w:jc w:val="center"/>
      </w:pPr>
      <w:r>
        <w:rPr>
          <w:spacing w:val="-6"/>
        </w:rPr>
        <w:t>1.</w:t>
      </w:r>
      <w:r>
        <w:rPr>
          <w:spacing w:val="-6"/>
          <w:u w:val="single"/>
        </w:rPr>
        <w:tab/>
      </w:r>
      <w:r>
        <w:rPr/>
        <w:t> Exact name of issuer as specified in its</w:t>
      </w:r>
      <w:r>
        <w:rPr>
          <w:spacing w:val="-1"/>
        </w:rPr>
        <w:t> </w:t>
      </w:r>
      <w:r>
        <w:rPr/>
        <w:t>charter.</w:t>
      </w:r>
    </w:p>
    <w:p>
      <w:pPr>
        <w:pStyle w:val="ListParagraph"/>
        <w:numPr>
          <w:ilvl w:val="0"/>
          <w:numId w:val="1"/>
        </w:numPr>
        <w:tabs>
          <w:tab w:pos="520" w:val="left" w:leader="none"/>
        </w:tabs>
        <w:spacing w:line="240" w:lineRule="auto" w:before="194" w:after="0"/>
        <w:ind w:left="519" w:right="0" w:hanging="360"/>
        <w:jc w:val="left"/>
        <w:rPr>
          <w:sz w:val="20"/>
        </w:rPr>
      </w:pPr>
      <w:r>
        <w:rPr>
          <w:spacing w:val="7"/>
          <w:sz w:val="20"/>
        </w:rPr>
        <w:t>Date </w:t>
      </w:r>
      <w:r>
        <w:rPr>
          <w:spacing w:val="5"/>
          <w:sz w:val="20"/>
        </w:rPr>
        <w:t>of </w:t>
      </w:r>
      <w:r>
        <w:rPr>
          <w:spacing w:val="9"/>
          <w:sz w:val="20"/>
        </w:rPr>
        <w:t>qualification </w:t>
      </w:r>
      <w:r>
        <w:rPr>
          <w:spacing w:val="5"/>
          <w:sz w:val="20"/>
        </w:rPr>
        <w:t>of </w:t>
      </w:r>
      <w:r>
        <w:rPr>
          <w:spacing w:val="6"/>
          <w:sz w:val="20"/>
        </w:rPr>
        <w:t>the </w:t>
      </w:r>
      <w:r>
        <w:rPr>
          <w:spacing w:val="8"/>
          <w:sz w:val="20"/>
        </w:rPr>
        <w:t>offering</w:t>
      </w:r>
      <w:r>
        <w:rPr>
          <w:spacing w:val="31"/>
          <w:sz w:val="20"/>
        </w:rPr>
        <w:t> </w:t>
      </w:r>
      <w:r>
        <w:rPr>
          <w:spacing w:val="10"/>
          <w:sz w:val="20"/>
        </w:rPr>
        <w:t>statement:</w:t>
      </w:r>
    </w:p>
    <w:p>
      <w:pPr>
        <w:pStyle w:val="BodyText"/>
        <w:spacing w:before="5"/>
        <w:rPr>
          <w:sz w:val="5"/>
        </w:rPr>
      </w:pPr>
    </w:p>
    <w:tbl>
      <w:tblPr>
        <w:tblW w:w="0" w:type="auto"/>
        <w:jc w:val="left"/>
        <w:tblInd w:w="2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
        <w:gridCol w:w="225"/>
        <w:gridCol w:w="225"/>
        <w:gridCol w:w="225"/>
        <w:gridCol w:w="225"/>
        <w:gridCol w:w="220"/>
      </w:tblGrid>
      <w:tr>
        <w:trPr>
          <w:trHeight w:val="250" w:hRule="atLeast"/>
        </w:trPr>
        <w:tc>
          <w:tcPr>
            <w:tcW w:w="220" w:type="dxa"/>
            <w:tcBorders>
              <w:right w:val="single" w:sz="8" w:space="0" w:color="000000"/>
            </w:tcBorders>
          </w:tcPr>
          <w:p>
            <w:pPr>
              <w:pStyle w:val="TableParagraph"/>
              <w:rPr>
                <w:sz w:val="18"/>
              </w:rPr>
            </w:pPr>
          </w:p>
        </w:tc>
        <w:tc>
          <w:tcPr>
            <w:tcW w:w="225" w:type="dxa"/>
            <w:tcBorders>
              <w:left w:val="single" w:sz="8" w:space="0" w:color="000000"/>
              <w:right w:val="single" w:sz="8" w:space="0" w:color="000000"/>
            </w:tcBorders>
          </w:tcPr>
          <w:p>
            <w:pPr>
              <w:pStyle w:val="TableParagraph"/>
              <w:rPr>
                <w:sz w:val="18"/>
              </w:rPr>
            </w:pPr>
          </w:p>
        </w:tc>
        <w:tc>
          <w:tcPr>
            <w:tcW w:w="225" w:type="dxa"/>
            <w:tcBorders>
              <w:left w:val="single" w:sz="8" w:space="0" w:color="000000"/>
              <w:right w:val="single" w:sz="8" w:space="0" w:color="000000"/>
            </w:tcBorders>
          </w:tcPr>
          <w:p>
            <w:pPr>
              <w:pStyle w:val="TableParagraph"/>
              <w:rPr>
                <w:sz w:val="18"/>
              </w:rPr>
            </w:pPr>
          </w:p>
        </w:tc>
        <w:tc>
          <w:tcPr>
            <w:tcW w:w="225" w:type="dxa"/>
            <w:tcBorders>
              <w:left w:val="single" w:sz="8" w:space="0" w:color="000000"/>
              <w:right w:val="single" w:sz="8" w:space="0" w:color="000000"/>
            </w:tcBorders>
          </w:tcPr>
          <w:p>
            <w:pPr>
              <w:pStyle w:val="TableParagraph"/>
              <w:rPr>
                <w:sz w:val="18"/>
              </w:rPr>
            </w:pPr>
          </w:p>
        </w:tc>
        <w:tc>
          <w:tcPr>
            <w:tcW w:w="225" w:type="dxa"/>
            <w:tcBorders>
              <w:left w:val="single" w:sz="8" w:space="0" w:color="000000"/>
              <w:right w:val="single" w:sz="8" w:space="0" w:color="000000"/>
            </w:tcBorders>
          </w:tcPr>
          <w:p>
            <w:pPr>
              <w:pStyle w:val="TableParagraph"/>
              <w:rPr>
                <w:sz w:val="18"/>
              </w:rPr>
            </w:pPr>
          </w:p>
        </w:tc>
        <w:tc>
          <w:tcPr>
            <w:tcW w:w="220" w:type="dxa"/>
            <w:tcBorders>
              <w:left w:val="single" w:sz="8" w:space="0" w:color="000000"/>
            </w:tcBorders>
          </w:tcPr>
          <w:p>
            <w:pPr>
              <w:pStyle w:val="TableParagraph"/>
              <w:rPr>
                <w:sz w:val="18"/>
              </w:rPr>
            </w:pPr>
          </w:p>
        </w:tc>
      </w:tr>
    </w:tbl>
    <w:p>
      <w:pPr>
        <w:pStyle w:val="ListParagraph"/>
        <w:numPr>
          <w:ilvl w:val="0"/>
          <w:numId w:val="1"/>
        </w:numPr>
        <w:tabs>
          <w:tab w:pos="520" w:val="left" w:leader="none"/>
          <w:tab w:pos="6638" w:val="left" w:leader="none"/>
        </w:tabs>
        <w:spacing w:line="451" w:lineRule="auto" w:before="194" w:after="0"/>
        <w:ind w:left="520" w:right="3079" w:hanging="360"/>
        <w:jc w:val="left"/>
        <w:rPr>
          <w:sz w:val="20"/>
        </w:rPr>
      </w:pPr>
      <w:r>
        <w:rPr/>
        <w:pict>
          <v:shape style="position:absolute;margin-left:252pt;margin-top:31.595938pt;width:67.75pt;height:13.5pt;mso-position-horizontal-relative:page;mso-position-vertical-relative:paragraph;z-index:25166233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0"/>
                    <w:gridCol w:w="225"/>
                    <w:gridCol w:w="225"/>
                    <w:gridCol w:w="225"/>
                    <w:gridCol w:w="225"/>
                    <w:gridCol w:w="220"/>
                  </w:tblGrid>
                  <w:tr>
                    <w:trPr>
                      <w:trHeight w:val="250" w:hRule="atLeast"/>
                    </w:trPr>
                    <w:tc>
                      <w:tcPr>
                        <w:tcW w:w="220" w:type="dxa"/>
                        <w:tcBorders>
                          <w:right w:val="single" w:sz="8" w:space="0" w:color="000000"/>
                        </w:tcBorders>
                      </w:tcPr>
                      <w:p>
                        <w:pPr>
                          <w:pStyle w:val="TableParagraph"/>
                          <w:rPr>
                            <w:sz w:val="18"/>
                          </w:rPr>
                        </w:pPr>
                      </w:p>
                    </w:tc>
                    <w:tc>
                      <w:tcPr>
                        <w:tcW w:w="225" w:type="dxa"/>
                        <w:tcBorders>
                          <w:left w:val="single" w:sz="8" w:space="0" w:color="000000"/>
                          <w:right w:val="single" w:sz="8" w:space="0" w:color="000000"/>
                        </w:tcBorders>
                      </w:tcPr>
                      <w:p>
                        <w:pPr>
                          <w:pStyle w:val="TableParagraph"/>
                          <w:rPr>
                            <w:sz w:val="18"/>
                          </w:rPr>
                        </w:pPr>
                      </w:p>
                    </w:tc>
                    <w:tc>
                      <w:tcPr>
                        <w:tcW w:w="225" w:type="dxa"/>
                        <w:tcBorders>
                          <w:left w:val="single" w:sz="8" w:space="0" w:color="000000"/>
                          <w:right w:val="single" w:sz="8" w:space="0" w:color="000000"/>
                        </w:tcBorders>
                      </w:tcPr>
                      <w:p>
                        <w:pPr>
                          <w:pStyle w:val="TableParagraph"/>
                          <w:rPr>
                            <w:sz w:val="18"/>
                          </w:rPr>
                        </w:pPr>
                      </w:p>
                    </w:tc>
                    <w:tc>
                      <w:tcPr>
                        <w:tcW w:w="225" w:type="dxa"/>
                        <w:tcBorders>
                          <w:left w:val="single" w:sz="8" w:space="0" w:color="000000"/>
                          <w:right w:val="single" w:sz="8" w:space="0" w:color="000000"/>
                        </w:tcBorders>
                      </w:tcPr>
                      <w:p>
                        <w:pPr>
                          <w:pStyle w:val="TableParagraph"/>
                          <w:rPr>
                            <w:sz w:val="18"/>
                          </w:rPr>
                        </w:pPr>
                      </w:p>
                    </w:tc>
                    <w:tc>
                      <w:tcPr>
                        <w:tcW w:w="225" w:type="dxa"/>
                        <w:tcBorders>
                          <w:left w:val="single" w:sz="8" w:space="0" w:color="000000"/>
                          <w:right w:val="single" w:sz="8" w:space="0" w:color="000000"/>
                        </w:tcBorders>
                      </w:tcPr>
                      <w:p>
                        <w:pPr>
                          <w:pStyle w:val="TableParagraph"/>
                          <w:rPr>
                            <w:sz w:val="18"/>
                          </w:rPr>
                        </w:pPr>
                      </w:p>
                    </w:tc>
                    <w:tc>
                      <w:tcPr>
                        <w:tcW w:w="220" w:type="dxa"/>
                        <w:tcBorders>
                          <w:left w:val="single" w:sz="8" w:space="0" w:color="000000"/>
                        </w:tcBorders>
                      </w:tcPr>
                      <w:p>
                        <w:pPr>
                          <w:pStyle w:val="TableParagraph"/>
                          <w:rPr>
                            <w:sz w:val="18"/>
                          </w:rPr>
                        </w:pPr>
                      </w:p>
                    </w:tc>
                  </w:tr>
                </w:tbl>
                <w:p>
                  <w:pPr>
                    <w:pStyle w:val="BodyText"/>
                  </w:pPr>
                </w:p>
              </w:txbxContent>
            </v:textbox>
            <w10:wrap type="none"/>
          </v:shape>
        </w:pict>
      </w:r>
      <w:r>
        <w:rPr>
          <w:spacing w:val="6"/>
          <w:sz w:val="20"/>
        </w:rPr>
        <w:t>Has  the</w:t>
      </w:r>
      <w:r>
        <w:rPr>
          <w:spacing w:val="-14"/>
          <w:sz w:val="20"/>
        </w:rPr>
        <w:t> </w:t>
      </w:r>
      <w:r>
        <w:rPr>
          <w:spacing w:val="7"/>
          <w:sz w:val="20"/>
        </w:rPr>
        <w:t>offering</w:t>
      </w:r>
      <w:r>
        <w:rPr>
          <w:spacing w:val="24"/>
          <w:sz w:val="20"/>
        </w:rPr>
        <w:t> </w:t>
      </w:r>
      <w:r>
        <w:rPr>
          <w:spacing w:val="9"/>
          <w:sz w:val="20"/>
        </w:rPr>
        <w:t>commenced?</w:t>
        <w:tab/>
      </w:r>
      <w:r>
        <w:rPr>
          <w:sz w:val="20"/>
        </w:rPr>
        <w:t>[ ] </w:t>
      </w:r>
      <w:r>
        <w:rPr>
          <w:spacing w:val="6"/>
          <w:sz w:val="20"/>
        </w:rPr>
        <w:t>Yes </w:t>
      </w:r>
      <w:r>
        <w:rPr>
          <w:sz w:val="20"/>
        </w:rPr>
        <w:t>[  ] </w:t>
      </w:r>
      <w:r>
        <w:rPr>
          <w:spacing w:val="9"/>
          <w:sz w:val="20"/>
        </w:rPr>
        <w:t>No. </w:t>
      </w:r>
      <w:r>
        <w:rPr>
          <w:spacing w:val="4"/>
          <w:sz w:val="20"/>
        </w:rPr>
        <w:t>If </w:t>
      </w:r>
      <w:r>
        <w:rPr>
          <w:spacing w:val="6"/>
          <w:sz w:val="20"/>
        </w:rPr>
        <w:t>yes, date </w:t>
      </w:r>
      <w:r>
        <w:rPr>
          <w:spacing w:val="4"/>
          <w:sz w:val="20"/>
        </w:rPr>
        <w:t>of</w:t>
      </w:r>
      <w:r>
        <w:rPr>
          <w:spacing w:val="18"/>
          <w:sz w:val="20"/>
        </w:rPr>
        <w:t> </w:t>
      </w:r>
      <w:r>
        <w:rPr>
          <w:spacing w:val="10"/>
          <w:sz w:val="20"/>
        </w:rPr>
        <w:t>commencement:</w:t>
      </w:r>
    </w:p>
    <w:p>
      <w:pPr>
        <w:pStyle w:val="BodyText"/>
        <w:spacing w:line="229" w:lineRule="exact"/>
        <w:ind w:left="520"/>
      </w:pPr>
      <w:r>
        <w:rPr/>
        <w:t>If no, explain briefly:</w:t>
      </w:r>
    </w:p>
    <w:p>
      <w:pPr>
        <w:pStyle w:val="BodyText"/>
        <w:spacing w:before="8"/>
        <w:rPr>
          <w:sz w:val="16"/>
        </w:rPr>
      </w:pPr>
      <w:r>
        <w:rPr/>
        <w:pict>
          <v:shape style="position:absolute;margin-left:36.001400pt;margin-top:11.789947pt;width:437.2pt;height:.1pt;mso-position-horizontal-relative:page;mso-position-vertical-relative:paragraph;z-index:-251658240;mso-wrap-distance-left:0;mso-wrap-distance-right:0" coordorigin="720,236" coordsize="8744,0" path="m720,236l9464,236e" filled="false" stroked="true" strokeweight=".4pt" strokecolor="#000000">
            <v:path arrowok="t"/>
            <v:stroke dashstyle="solid"/>
            <w10:wrap type="topAndBottom"/>
          </v:shape>
        </w:pict>
      </w:r>
    </w:p>
    <w:p>
      <w:pPr>
        <w:pStyle w:val="ListParagraph"/>
        <w:numPr>
          <w:ilvl w:val="0"/>
          <w:numId w:val="1"/>
        </w:numPr>
        <w:tabs>
          <w:tab w:pos="520" w:val="left" w:leader="none"/>
          <w:tab w:pos="6640" w:val="left" w:leader="none"/>
        </w:tabs>
        <w:spacing w:line="211" w:lineRule="exact" w:before="0" w:after="0"/>
        <w:ind w:left="519" w:right="0" w:hanging="360"/>
        <w:jc w:val="left"/>
        <w:rPr>
          <w:sz w:val="20"/>
        </w:rPr>
      </w:pPr>
      <w:r>
        <w:rPr>
          <w:spacing w:val="6"/>
          <w:sz w:val="20"/>
        </w:rPr>
        <w:t>Did</w:t>
      </w:r>
      <w:r>
        <w:rPr>
          <w:spacing w:val="22"/>
          <w:sz w:val="20"/>
        </w:rPr>
        <w:t> </w:t>
      </w:r>
      <w:r>
        <w:rPr>
          <w:spacing w:val="6"/>
          <w:sz w:val="20"/>
        </w:rPr>
        <w:t>the</w:t>
      </w:r>
      <w:r>
        <w:rPr>
          <w:spacing w:val="22"/>
          <w:sz w:val="20"/>
        </w:rPr>
        <w:t> </w:t>
      </w:r>
      <w:r>
        <w:rPr>
          <w:spacing w:val="8"/>
          <w:sz w:val="20"/>
        </w:rPr>
        <w:t>offering</w:t>
      </w:r>
      <w:r>
        <w:rPr>
          <w:spacing w:val="23"/>
          <w:sz w:val="20"/>
        </w:rPr>
        <w:t> </w:t>
      </w:r>
      <w:r>
        <w:rPr>
          <w:spacing w:val="8"/>
          <w:sz w:val="20"/>
        </w:rPr>
        <w:t>terminate</w:t>
      </w:r>
      <w:r>
        <w:rPr>
          <w:spacing w:val="22"/>
          <w:sz w:val="20"/>
        </w:rPr>
        <w:t> </w:t>
      </w:r>
      <w:r>
        <w:rPr>
          <w:spacing w:val="8"/>
          <w:sz w:val="20"/>
        </w:rPr>
        <w:t>before</w:t>
      </w:r>
      <w:r>
        <w:rPr>
          <w:spacing w:val="23"/>
          <w:sz w:val="20"/>
        </w:rPr>
        <w:t> </w:t>
      </w:r>
      <w:r>
        <w:rPr>
          <w:spacing w:val="6"/>
          <w:sz w:val="20"/>
        </w:rPr>
        <w:t>any</w:t>
      </w:r>
      <w:r>
        <w:rPr>
          <w:spacing w:val="22"/>
          <w:sz w:val="20"/>
        </w:rPr>
        <w:t> </w:t>
      </w:r>
      <w:r>
        <w:rPr>
          <w:spacing w:val="9"/>
          <w:sz w:val="20"/>
        </w:rPr>
        <w:t>securities</w:t>
      </w:r>
      <w:r>
        <w:rPr>
          <w:spacing w:val="23"/>
          <w:sz w:val="20"/>
        </w:rPr>
        <w:t> </w:t>
      </w:r>
      <w:r>
        <w:rPr>
          <w:spacing w:val="7"/>
          <w:sz w:val="20"/>
        </w:rPr>
        <w:t>were</w:t>
      </w:r>
      <w:r>
        <w:rPr>
          <w:spacing w:val="22"/>
          <w:sz w:val="20"/>
        </w:rPr>
        <w:t> </w:t>
      </w:r>
      <w:r>
        <w:rPr>
          <w:spacing w:val="8"/>
          <w:sz w:val="20"/>
        </w:rPr>
        <w:t>sold?</w:t>
        <w:tab/>
      </w:r>
      <w:r>
        <w:rPr>
          <w:sz w:val="20"/>
        </w:rPr>
        <w:t>[ ] Yes [ ]</w:t>
      </w:r>
      <w:r>
        <w:rPr>
          <w:spacing w:val="-1"/>
          <w:sz w:val="20"/>
        </w:rPr>
        <w:t> </w:t>
      </w:r>
      <w:r>
        <w:rPr>
          <w:sz w:val="20"/>
        </w:rPr>
        <w:t>No.</w:t>
      </w:r>
    </w:p>
    <w:p>
      <w:pPr>
        <w:pStyle w:val="BodyText"/>
        <w:spacing w:before="8"/>
        <w:rPr>
          <w:sz w:val="21"/>
        </w:rPr>
      </w:pPr>
    </w:p>
    <w:p>
      <w:pPr>
        <w:pStyle w:val="BodyText"/>
        <w:ind w:left="520"/>
      </w:pPr>
      <w:r>
        <w:rPr/>
        <w:t>If yes, explain briefly:</w:t>
      </w:r>
    </w:p>
    <w:p>
      <w:pPr>
        <w:pStyle w:val="BodyText"/>
        <w:spacing w:before="9"/>
        <w:rPr>
          <w:sz w:val="16"/>
        </w:rPr>
      </w:pPr>
      <w:r>
        <w:rPr/>
        <w:pict>
          <v:shape style="position:absolute;margin-left:36.001400pt;margin-top:11.823817pt;width:423.15pt;height:.1pt;mso-position-horizontal-relative:page;mso-position-vertical-relative:paragraph;z-index:-251657216;mso-wrap-distance-left:0;mso-wrap-distance-right:0" coordorigin="720,236" coordsize="8463,0" path="m720,236l9183,236e" filled="false" stroked="true" strokeweight=".4pt" strokecolor="#000000">
            <v:path arrowok="t"/>
            <v:stroke dashstyle="solid"/>
            <w10:wrap type="topAndBottom"/>
          </v:shape>
        </w:pict>
      </w:r>
    </w:p>
    <w:p>
      <w:pPr>
        <w:pStyle w:val="Heading2"/>
        <w:spacing w:before="0"/>
        <w:ind w:left="520" w:right="0"/>
        <w:jc w:val="left"/>
      </w:pPr>
      <w:r>
        <w:rPr/>
        <w:t>If “yes”, do not answer Items 5-11.</w:t>
      </w:r>
    </w:p>
    <w:p>
      <w:pPr>
        <w:pStyle w:val="BodyText"/>
        <w:spacing w:before="8"/>
        <w:rPr>
          <w:b/>
          <w:sz w:val="21"/>
        </w:rPr>
      </w:pPr>
    </w:p>
    <w:p>
      <w:pPr>
        <w:pStyle w:val="ListParagraph"/>
        <w:numPr>
          <w:ilvl w:val="0"/>
          <w:numId w:val="1"/>
        </w:numPr>
        <w:tabs>
          <w:tab w:pos="519" w:val="left" w:leader="none"/>
          <w:tab w:pos="520" w:val="left" w:leader="none"/>
        </w:tabs>
        <w:spacing w:line="240" w:lineRule="auto" w:before="0" w:after="0"/>
        <w:ind w:left="520" w:right="0" w:hanging="360"/>
        <w:jc w:val="left"/>
        <w:rPr>
          <w:sz w:val="20"/>
        </w:rPr>
      </w:pPr>
      <w:r>
        <w:rPr>
          <w:sz w:val="20"/>
        </w:rPr>
        <w:t>Did the offering terminate prior to the sale of all the securities qualified under Regulation</w:t>
      </w:r>
      <w:r>
        <w:rPr>
          <w:spacing w:val="-1"/>
          <w:sz w:val="20"/>
        </w:rPr>
        <w:t> </w:t>
      </w:r>
      <w:r>
        <w:rPr>
          <w:sz w:val="20"/>
        </w:rPr>
        <w:t>A?</w:t>
      </w:r>
    </w:p>
    <w:p>
      <w:pPr>
        <w:pStyle w:val="BodyText"/>
        <w:spacing w:before="10"/>
        <w:ind w:left="6640"/>
      </w:pPr>
      <w:r>
        <w:rPr/>
        <w:t>[ ] Yes [ ] No.</w:t>
      </w:r>
    </w:p>
    <w:p>
      <w:pPr>
        <w:pStyle w:val="BodyText"/>
        <w:tabs>
          <w:tab w:pos="10944" w:val="left" w:leader="none"/>
        </w:tabs>
        <w:spacing w:before="10"/>
        <w:ind w:left="520"/>
      </w:pPr>
      <w:r>
        <w:rPr>
          <w:spacing w:val="5"/>
        </w:rPr>
        <w:t>If  </w:t>
      </w:r>
      <w:r>
        <w:rPr>
          <w:spacing w:val="7"/>
        </w:rPr>
        <w:t>yes,  </w:t>
      </w:r>
      <w:r>
        <w:rPr>
          <w:spacing w:val="8"/>
        </w:rPr>
        <w:t>explain</w:t>
      </w:r>
      <w:r>
        <w:rPr>
          <w:spacing w:val="1"/>
        </w:rPr>
        <w:t> </w:t>
      </w:r>
      <w:r>
        <w:rPr>
          <w:spacing w:val="8"/>
        </w:rPr>
        <w:t>briefly:  </w:t>
      </w:r>
      <w:r>
        <w:rPr>
          <w:spacing w:val="16"/>
        </w:rPr>
        <w:t> </w:t>
      </w:r>
      <w:r>
        <w:rPr>
          <w:u w:val="single"/>
        </w:rPr>
        <w:t> </w:t>
        <w:tab/>
      </w:r>
    </w:p>
    <w:p>
      <w:pPr>
        <w:pStyle w:val="BodyText"/>
        <w:spacing w:before="2"/>
        <w:rPr>
          <w:sz w:val="15"/>
        </w:rPr>
      </w:pPr>
    </w:p>
    <w:p>
      <w:pPr>
        <w:spacing w:after="0"/>
        <w:rPr>
          <w:sz w:val="15"/>
        </w:rPr>
        <w:sectPr>
          <w:type w:val="continuous"/>
          <w:pgSz w:w="12240" w:h="15840"/>
          <w:pgMar w:top="620" w:bottom="280" w:left="560" w:right="580"/>
        </w:sectPr>
      </w:pPr>
    </w:p>
    <w:p>
      <w:pPr>
        <w:pStyle w:val="BodyText"/>
        <w:spacing w:before="6"/>
        <w:rPr>
          <w:sz w:val="29"/>
        </w:rPr>
      </w:pPr>
    </w:p>
    <w:p>
      <w:pPr>
        <w:pStyle w:val="BodyText"/>
        <w:ind w:left="160"/>
      </w:pPr>
      <w:r>
        <w:rPr>
          <w:spacing w:val="-4"/>
        </w:rPr>
        <w:t>SEC</w:t>
      </w:r>
      <w:r>
        <w:rPr>
          <w:spacing w:val="-37"/>
        </w:rPr>
        <w:t> </w:t>
      </w:r>
      <w:r>
        <w:rPr>
          <w:spacing w:val="-4"/>
        </w:rPr>
        <w:t>816</w:t>
      </w:r>
      <w:r>
        <w:rPr>
          <w:spacing w:val="-36"/>
        </w:rPr>
        <w:t> </w:t>
      </w:r>
      <w:r>
        <w:rPr>
          <w:spacing w:val="-6"/>
        </w:rPr>
        <w:t>(04-05)</w:t>
      </w:r>
    </w:p>
    <w:p>
      <w:pPr>
        <w:spacing w:line="208" w:lineRule="auto" w:before="114"/>
        <w:ind w:left="160" w:right="2363" w:firstLine="0"/>
        <w:jc w:val="both"/>
        <w:rPr>
          <w:b/>
          <w:sz w:val="18"/>
        </w:rPr>
      </w:pPr>
      <w:r>
        <w:rPr/>
        <w:br w:type="column"/>
      </w:r>
      <w:r>
        <w:rPr>
          <w:b/>
          <w:spacing w:val="19"/>
          <w:sz w:val="18"/>
        </w:rPr>
        <w:t>Persons </w:t>
      </w:r>
      <w:r>
        <w:rPr>
          <w:b/>
          <w:spacing w:val="15"/>
          <w:sz w:val="18"/>
        </w:rPr>
        <w:t>who are </w:t>
      </w:r>
      <w:r>
        <w:rPr>
          <w:b/>
          <w:spacing w:val="11"/>
          <w:sz w:val="18"/>
        </w:rPr>
        <w:t>to</w:t>
      </w:r>
      <w:r>
        <w:rPr>
          <w:b/>
          <w:spacing w:val="67"/>
          <w:sz w:val="18"/>
        </w:rPr>
        <w:t> </w:t>
      </w:r>
      <w:r>
        <w:rPr>
          <w:b/>
          <w:spacing w:val="19"/>
          <w:sz w:val="18"/>
        </w:rPr>
        <w:t>respond </w:t>
      </w:r>
      <w:r>
        <w:rPr>
          <w:b/>
          <w:spacing w:val="11"/>
          <w:sz w:val="18"/>
        </w:rPr>
        <w:t>to</w:t>
      </w:r>
      <w:r>
        <w:rPr>
          <w:b/>
          <w:spacing w:val="67"/>
          <w:sz w:val="18"/>
        </w:rPr>
        <w:t> </w:t>
      </w:r>
      <w:r>
        <w:rPr>
          <w:b/>
          <w:spacing w:val="15"/>
          <w:sz w:val="18"/>
        </w:rPr>
        <w:t>the </w:t>
      </w:r>
      <w:r>
        <w:rPr>
          <w:b/>
          <w:spacing w:val="20"/>
          <w:sz w:val="18"/>
        </w:rPr>
        <w:t>collection </w:t>
      </w:r>
      <w:r>
        <w:rPr>
          <w:b/>
          <w:spacing w:val="11"/>
          <w:sz w:val="18"/>
        </w:rPr>
        <w:t>of</w:t>
      </w:r>
      <w:r>
        <w:rPr>
          <w:b/>
          <w:spacing w:val="67"/>
          <w:sz w:val="18"/>
        </w:rPr>
        <w:t> </w:t>
      </w:r>
      <w:r>
        <w:rPr>
          <w:b/>
          <w:spacing w:val="20"/>
          <w:sz w:val="18"/>
        </w:rPr>
        <w:t>information </w:t>
      </w:r>
      <w:r>
        <w:rPr>
          <w:b/>
          <w:spacing w:val="16"/>
          <w:sz w:val="18"/>
        </w:rPr>
        <w:t>contained </w:t>
      </w:r>
      <w:r>
        <w:rPr>
          <w:b/>
          <w:spacing w:val="9"/>
          <w:sz w:val="18"/>
        </w:rPr>
        <w:t>in </w:t>
      </w:r>
      <w:r>
        <w:rPr>
          <w:b/>
          <w:spacing w:val="14"/>
          <w:sz w:val="18"/>
        </w:rPr>
        <w:t>this form </w:t>
      </w:r>
      <w:r>
        <w:rPr>
          <w:b/>
          <w:spacing w:val="12"/>
          <w:sz w:val="18"/>
        </w:rPr>
        <w:t>are  not  </w:t>
      </w:r>
      <w:r>
        <w:rPr>
          <w:b/>
          <w:spacing w:val="16"/>
          <w:sz w:val="18"/>
        </w:rPr>
        <w:t>required  </w:t>
      </w:r>
      <w:r>
        <w:rPr>
          <w:b/>
          <w:spacing w:val="9"/>
          <w:sz w:val="18"/>
        </w:rPr>
        <w:t>to  </w:t>
      </w:r>
      <w:r>
        <w:rPr>
          <w:b/>
          <w:spacing w:val="16"/>
          <w:sz w:val="18"/>
        </w:rPr>
        <w:t>respond  </w:t>
      </w:r>
      <w:r>
        <w:rPr>
          <w:b/>
          <w:spacing w:val="15"/>
          <w:sz w:val="18"/>
        </w:rPr>
        <w:t>unless  </w:t>
      </w:r>
      <w:r>
        <w:rPr>
          <w:b/>
          <w:spacing w:val="12"/>
          <w:sz w:val="18"/>
        </w:rPr>
        <w:t>the </w:t>
      </w:r>
      <w:r>
        <w:rPr>
          <w:b/>
          <w:spacing w:val="11"/>
          <w:sz w:val="18"/>
        </w:rPr>
        <w:t>form </w:t>
      </w:r>
      <w:r>
        <w:rPr>
          <w:b/>
          <w:spacing w:val="13"/>
          <w:sz w:val="18"/>
        </w:rPr>
        <w:t>displays </w:t>
      </w:r>
      <w:r>
        <w:rPr>
          <w:b/>
          <w:sz w:val="18"/>
        </w:rPr>
        <w:t>a </w:t>
      </w:r>
      <w:r>
        <w:rPr>
          <w:b/>
          <w:spacing w:val="13"/>
          <w:sz w:val="18"/>
        </w:rPr>
        <w:t>currently </w:t>
      </w:r>
      <w:r>
        <w:rPr>
          <w:b/>
          <w:spacing w:val="12"/>
          <w:sz w:val="18"/>
        </w:rPr>
        <w:t>valid </w:t>
      </w:r>
      <w:r>
        <w:rPr>
          <w:b/>
          <w:spacing w:val="10"/>
          <w:sz w:val="18"/>
        </w:rPr>
        <w:t>OMB </w:t>
      </w:r>
      <w:r>
        <w:rPr>
          <w:b/>
          <w:spacing w:val="12"/>
          <w:sz w:val="18"/>
        </w:rPr>
        <w:t>control</w:t>
      </w:r>
      <w:r>
        <w:rPr>
          <w:b/>
          <w:spacing w:val="39"/>
          <w:sz w:val="18"/>
        </w:rPr>
        <w:t> </w:t>
      </w:r>
      <w:r>
        <w:rPr>
          <w:b/>
          <w:spacing w:val="15"/>
          <w:sz w:val="18"/>
        </w:rPr>
        <w:t>number.</w:t>
      </w:r>
    </w:p>
    <w:p>
      <w:pPr>
        <w:spacing w:after="0" w:line="208" w:lineRule="auto"/>
        <w:jc w:val="both"/>
        <w:rPr>
          <w:sz w:val="18"/>
        </w:rPr>
        <w:sectPr>
          <w:type w:val="continuous"/>
          <w:pgSz w:w="12240" w:h="15840"/>
          <w:pgMar w:top="620" w:bottom="280" w:left="560" w:right="580"/>
          <w:cols w:num="2" w:equalWidth="0">
            <w:col w:w="1441" w:space="810"/>
            <w:col w:w="8849"/>
          </w:cols>
        </w:sectPr>
      </w:pPr>
    </w:p>
    <w:p>
      <w:pPr>
        <w:pStyle w:val="ListParagraph"/>
        <w:numPr>
          <w:ilvl w:val="0"/>
          <w:numId w:val="1"/>
        </w:numPr>
        <w:tabs>
          <w:tab w:pos="520" w:val="left" w:leader="none"/>
        </w:tabs>
        <w:spacing w:line="240" w:lineRule="auto" w:before="74" w:after="0"/>
        <w:ind w:left="519" w:right="0" w:hanging="360"/>
        <w:jc w:val="left"/>
        <w:rPr>
          <w:sz w:val="20"/>
        </w:rPr>
      </w:pPr>
      <w:r>
        <w:rPr>
          <w:spacing w:val="8"/>
          <w:sz w:val="20"/>
        </w:rPr>
        <w:t>Indicate</w:t>
      </w:r>
      <w:r>
        <w:rPr>
          <w:spacing w:val="21"/>
          <w:sz w:val="20"/>
        </w:rPr>
        <w:t> </w:t>
      </w:r>
      <w:r>
        <w:rPr>
          <w:spacing w:val="6"/>
          <w:sz w:val="20"/>
        </w:rPr>
        <w:t>the</w:t>
      </w:r>
      <w:r>
        <w:rPr>
          <w:spacing w:val="21"/>
          <w:sz w:val="20"/>
        </w:rPr>
        <w:t> </w:t>
      </w:r>
      <w:r>
        <w:rPr>
          <w:spacing w:val="8"/>
          <w:sz w:val="20"/>
        </w:rPr>
        <w:t>total</w:t>
      </w:r>
      <w:r>
        <w:rPr>
          <w:spacing w:val="21"/>
          <w:sz w:val="20"/>
        </w:rPr>
        <w:t> </w:t>
      </w:r>
      <w:r>
        <w:rPr>
          <w:spacing w:val="8"/>
          <w:sz w:val="20"/>
        </w:rPr>
        <w:t>number</w:t>
      </w:r>
      <w:r>
        <w:rPr>
          <w:spacing w:val="22"/>
          <w:sz w:val="20"/>
        </w:rPr>
        <w:t> </w:t>
      </w:r>
      <w:r>
        <w:rPr>
          <w:spacing w:val="5"/>
          <w:sz w:val="20"/>
        </w:rPr>
        <w:t>of</w:t>
      </w:r>
      <w:r>
        <w:rPr>
          <w:spacing w:val="21"/>
          <w:sz w:val="20"/>
        </w:rPr>
        <w:t> </w:t>
      </w:r>
      <w:r>
        <w:rPr>
          <w:spacing w:val="8"/>
          <w:sz w:val="20"/>
        </w:rPr>
        <w:t>shares</w:t>
      </w:r>
      <w:r>
        <w:rPr>
          <w:spacing w:val="21"/>
          <w:sz w:val="20"/>
        </w:rPr>
        <w:t> </w:t>
      </w:r>
      <w:r>
        <w:rPr>
          <w:spacing w:val="5"/>
          <w:sz w:val="20"/>
        </w:rPr>
        <w:t>or</w:t>
      </w:r>
      <w:r>
        <w:rPr>
          <w:spacing w:val="22"/>
          <w:sz w:val="20"/>
        </w:rPr>
        <w:t> </w:t>
      </w:r>
      <w:r>
        <w:rPr>
          <w:spacing w:val="8"/>
          <w:sz w:val="20"/>
        </w:rPr>
        <w:t>other</w:t>
      </w:r>
      <w:r>
        <w:rPr>
          <w:spacing w:val="21"/>
          <w:sz w:val="20"/>
        </w:rPr>
        <w:t> </w:t>
      </w:r>
      <w:r>
        <w:rPr>
          <w:spacing w:val="8"/>
          <w:sz w:val="20"/>
        </w:rPr>
        <w:t>units</w:t>
      </w:r>
      <w:r>
        <w:rPr>
          <w:spacing w:val="21"/>
          <w:sz w:val="20"/>
        </w:rPr>
        <w:t> </w:t>
      </w:r>
      <w:r>
        <w:rPr>
          <w:spacing w:val="8"/>
          <w:sz w:val="20"/>
        </w:rPr>
        <w:t>offered</w:t>
      </w:r>
      <w:r>
        <w:rPr>
          <w:spacing w:val="21"/>
          <w:sz w:val="20"/>
        </w:rPr>
        <w:t> </w:t>
      </w:r>
      <w:r>
        <w:rPr>
          <w:spacing w:val="6"/>
          <w:sz w:val="20"/>
        </w:rPr>
        <w:t>and</w:t>
      </w:r>
      <w:r>
        <w:rPr>
          <w:spacing w:val="22"/>
          <w:sz w:val="20"/>
        </w:rPr>
        <w:t> </w:t>
      </w:r>
      <w:r>
        <w:rPr>
          <w:spacing w:val="7"/>
          <w:sz w:val="20"/>
        </w:rPr>
        <w:t>sold</w:t>
      </w:r>
      <w:r>
        <w:rPr>
          <w:spacing w:val="21"/>
          <w:sz w:val="20"/>
        </w:rPr>
        <w:t> </w:t>
      </w:r>
      <w:r>
        <w:rPr>
          <w:spacing w:val="5"/>
          <w:sz w:val="20"/>
        </w:rPr>
        <w:t>to</w:t>
      </w:r>
      <w:r>
        <w:rPr>
          <w:spacing w:val="21"/>
          <w:sz w:val="20"/>
        </w:rPr>
        <w:t> </w:t>
      </w:r>
      <w:r>
        <w:rPr>
          <w:spacing w:val="10"/>
          <w:sz w:val="20"/>
        </w:rPr>
        <w:t>date:</w:t>
      </w:r>
    </w:p>
    <w:p>
      <w:pPr>
        <w:pStyle w:val="BodyText"/>
        <w:tabs>
          <w:tab w:pos="3131" w:val="left" w:leader="none"/>
          <w:tab w:pos="5919" w:val="left" w:leader="none"/>
          <w:tab w:pos="7448" w:val="left" w:leader="none"/>
        </w:tabs>
        <w:spacing w:line="501" w:lineRule="auto" w:before="10"/>
        <w:ind w:left="520" w:right="1587" w:firstLine="1080"/>
      </w:pPr>
      <w:r>
        <w:rPr/>
        <w:pict>
          <v:shape style="position:absolute;margin-left:33.5pt;margin-top:36.924789pt;width:472.55pt;height:251.1pt;mso-position-horizontal-relative:page;mso-position-vertical-relative:paragraph;z-index:25166745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83"/>
                    <w:gridCol w:w="2014"/>
                    <w:gridCol w:w="2053"/>
                  </w:tblGrid>
                  <w:tr>
                    <w:trPr>
                      <w:trHeight w:val="350" w:hRule="atLeast"/>
                    </w:trPr>
                    <w:tc>
                      <w:tcPr>
                        <w:tcW w:w="5383" w:type="dxa"/>
                      </w:tcPr>
                      <w:p>
                        <w:pPr>
                          <w:pStyle w:val="TableParagraph"/>
                          <w:tabs>
                            <w:tab w:pos="3021" w:val="left" w:leader="none"/>
                          </w:tabs>
                          <w:spacing w:line="221" w:lineRule="exact"/>
                          <w:ind w:left="1489"/>
                          <w:rPr>
                            <w:sz w:val="20"/>
                          </w:rPr>
                        </w:pPr>
                        <w:r>
                          <w:rPr>
                            <w:sz w:val="20"/>
                            <w:u w:val="single"/>
                          </w:rPr>
                          <w:t> </w:t>
                          <w:tab/>
                        </w:r>
                        <w:r>
                          <w:rPr>
                            <w:sz w:val="20"/>
                          </w:rPr>
                          <w:t> </w:t>
                        </w:r>
                        <w:r>
                          <w:rPr>
                            <w:spacing w:val="17"/>
                            <w:sz w:val="20"/>
                          </w:rPr>
                          <w:t> </w:t>
                        </w:r>
                        <w:r>
                          <w:rPr>
                            <w:sz w:val="20"/>
                          </w:rPr>
                          <w:t>(issuer’s</w:t>
                        </w:r>
                        <w:r>
                          <w:rPr>
                            <w:spacing w:val="-1"/>
                            <w:sz w:val="20"/>
                          </w:rPr>
                          <w:t> </w:t>
                        </w:r>
                        <w:r>
                          <w:rPr>
                            <w:sz w:val="20"/>
                          </w:rPr>
                          <w:t>account)</w:t>
                        </w:r>
                      </w:p>
                    </w:tc>
                    <w:tc>
                      <w:tcPr>
                        <w:tcW w:w="2014" w:type="dxa"/>
                      </w:tcPr>
                      <w:p>
                        <w:pPr>
                          <w:pStyle w:val="TableParagraph"/>
                          <w:tabs>
                            <w:tab w:pos="1955" w:val="left" w:leader="none"/>
                          </w:tabs>
                          <w:spacing w:line="221" w:lineRule="exact"/>
                          <w:ind w:left="426"/>
                          <w:rPr>
                            <w:sz w:val="20"/>
                          </w:rPr>
                        </w:pPr>
                        <w:r>
                          <w:rPr>
                            <w:sz w:val="20"/>
                            <w:u w:val="single"/>
                          </w:rPr>
                          <w:t> </w:t>
                          <w:tab/>
                        </w:r>
                      </w:p>
                    </w:tc>
                    <w:tc>
                      <w:tcPr>
                        <w:tcW w:w="2053" w:type="dxa"/>
                      </w:tcPr>
                      <w:p>
                        <w:pPr>
                          <w:pStyle w:val="TableParagraph"/>
                          <w:spacing w:line="221" w:lineRule="exact"/>
                          <w:ind w:left="9"/>
                          <w:jc w:val="center"/>
                          <w:rPr>
                            <w:sz w:val="20"/>
                          </w:rPr>
                        </w:pPr>
                        <w:r>
                          <w:rPr>
                            <w:sz w:val="20"/>
                          </w:rPr>
                          <w:t>(selling securityholders)</w:t>
                        </w:r>
                      </w:p>
                    </w:tc>
                  </w:tr>
                  <w:tr>
                    <w:trPr>
                      <w:trHeight w:val="2985" w:hRule="atLeast"/>
                    </w:trPr>
                    <w:tc>
                      <w:tcPr>
                        <w:tcW w:w="5383" w:type="dxa"/>
                        <w:tcBorders>
                          <w:bottom w:val="single" w:sz="4" w:space="0" w:color="000000"/>
                        </w:tcBorders>
                      </w:tcPr>
                      <w:p>
                        <w:pPr>
                          <w:pStyle w:val="TableParagraph"/>
                          <w:tabs>
                            <w:tab w:pos="410" w:val="left" w:leader="none"/>
                          </w:tabs>
                          <w:spacing w:line="249" w:lineRule="auto" w:before="120"/>
                          <w:ind w:left="409" w:right="424" w:hanging="360"/>
                          <w:rPr>
                            <w:sz w:val="20"/>
                          </w:rPr>
                        </w:pPr>
                        <w:r>
                          <w:rPr>
                            <w:sz w:val="20"/>
                          </w:rPr>
                          <w:t>7.</w:t>
                          <w:tab/>
                          <w:tab/>
                          <w:t>Total amount of dollars received from the public to </w:t>
                        </w:r>
                        <w:r>
                          <w:rPr>
                            <w:spacing w:val="-3"/>
                            <w:sz w:val="20"/>
                          </w:rPr>
                          <w:t>date. </w:t>
                        </w:r>
                        <w:r>
                          <w:rPr>
                            <w:sz w:val="20"/>
                          </w:rPr>
                          <w:t>Total amount allocable to selling securityholders:</w:t>
                        </w:r>
                      </w:p>
                      <w:p>
                        <w:pPr>
                          <w:pStyle w:val="TableParagraph"/>
                          <w:spacing w:line="249" w:lineRule="auto" w:before="2"/>
                          <w:ind w:left="590" w:right="1051"/>
                          <w:rPr>
                            <w:sz w:val="20"/>
                          </w:rPr>
                        </w:pPr>
                        <w:r>
                          <w:rPr>
                            <w:sz w:val="20"/>
                          </w:rPr>
                          <w:t>Underwriting discount or commission allowed Underwriting expenses paid</w:t>
                        </w:r>
                      </w:p>
                      <w:p>
                        <w:pPr>
                          <w:pStyle w:val="TableParagraph"/>
                          <w:spacing w:before="2"/>
                          <w:ind w:left="590"/>
                          <w:rPr>
                            <w:sz w:val="20"/>
                          </w:rPr>
                        </w:pPr>
                        <w:r>
                          <w:rPr>
                            <w:sz w:val="20"/>
                          </w:rPr>
                          <w:t>Finders’</w:t>
                        </w:r>
                        <w:r>
                          <w:rPr>
                            <w:spacing w:val="-4"/>
                            <w:sz w:val="20"/>
                          </w:rPr>
                          <w:t> </w:t>
                        </w:r>
                        <w:r>
                          <w:rPr>
                            <w:sz w:val="20"/>
                          </w:rPr>
                          <w:t>Fees</w:t>
                        </w:r>
                      </w:p>
                      <w:p>
                        <w:pPr>
                          <w:pStyle w:val="TableParagraph"/>
                          <w:spacing w:line="249" w:lineRule="auto" w:before="10"/>
                          <w:ind w:left="770" w:right="1240" w:hanging="180"/>
                          <w:rPr>
                            <w:sz w:val="20"/>
                          </w:rPr>
                        </w:pPr>
                        <w:r>
                          <w:rPr>
                            <w:sz w:val="20"/>
                          </w:rPr>
                          <w:t>Other expenses paid to date by or for issuer: Legal (including organization) Accounting</w:t>
                        </w:r>
                      </w:p>
                      <w:p>
                        <w:pPr>
                          <w:pStyle w:val="TableParagraph"/>
                          <w:spacing w:before="2"/>
                          <w:ind w:left="770"/>
                          <w:rPr>
                            <w:sz w:val="20"/>
                          </w:rPr>
                        </w:pPr>
                        <w:r>
                          <w:rPr>
                            <w:sz w:val="20"/>
                          </w:rPr>
                          <w:t>Engineering</w:t>
                        </w:r>
                      </w:p>
                      <w:p>
                        <w:pPr>
                          <w:pStyle w:val="TableParagraph"/>
                          <w:spacing w:line="249" w:lineRule="auto" w:before="10"/>
                          <w:ind w:left="770" w:right="2615"/>
                          <w:rPr>
                            <w:sz w:val="20"/>
                          </w:rPr>
                        </w:pPr>
                        <w:r>
                          <w:rPr>
                            <w:sz w:val="20"/>
                          </w:rPr>
                          <w:t>Printing and Advertising Other (specify)</w:t>
                        </w:r>
                      </w:p>
                    </w:tc>
                    <w:tc>
                      <w:tcPr>
                        <w:tcW w:w="2014" w:type="dxa"/>
                      </w:tcPr>
                      <w:p>
                        <w:pPr>
                          <w:pStyle w:val="TableParagraph"/>
                          <w:rPr>
                            <w:sz w:val="20"/>
                          </w:rPr>
                        </w:pPr>
                      </w:p>
                    </w:tc>
                    <w:tc>
                      <w:tcPr>
                        <w:tcW w:w="2053" w:type="dxa"/>
                      </w:tcPr>
                      <w:p>
                        <w:pPr>
                          <w:pStyle w:val="TableParagraph"/>
                          <w:tabs>
                            <w:tab w:pos="1480" w:val="left" w:leader="none"/>
                          </w:tabs>
                          <w:spacing w:before="120"/>
                          <w:ind w:left="574"/>
                          <w:rPr>
                            <w:sz w:val="20"/>
                          </w:rPr>
                        </w:pPr>
                        <w:r>
                          <w:rPr>
                            <w:sz w:val="20"/>
                          </w:rPr>
                          <w:t>$</w:t>
                        </w:r>
                        <w:r>
                          <w:rPr>
                            <w:spacing w:val="-8"/>
                            <w:sz w:val="20"/>
                          </w:rPr>
                          <w:t> </w:t>
                        </w:r>
                        <w:r>
                          <w:rPr>
                            <w:sz w:val="20"/>
                            <w:u w:val="single"/>
                          </w:rPr>
                          <w:t> </w:t>
                          <w:tab/>
                        </w:r>
                      </w:p>
                      <w:p>
                        <w:pPr>
                          <w:pStyle w:val="TableParagraph"/>
                          <w:tabs>
                            <w:tab w:pos="1480" w:val="left" w:leader="none"/>
                          </w:tabs>
                          <w:spacing w:before="10"/>
                          <w:ind w:left="574"/>
                          <w:rPr>
                            <w:sz w:val="20"/>
                          </w:rPr>
                        </w:pPr>
                        <w:r>
                          <w:rPr>
                            <w:sz w:val="20"/>
                          </w:rPr>
                          <w:t>$</w:t>
                        </w:r>
                        <w:r>
                          <w:rPr>
                            <w:spacing w:val="-8"/>
                            <w:sz w:val="20"/>
                          </w:rPr>
                          <w:t> </w:t>
                        </w:r>
                        <w:r>
                          <w:rPr>
                            <w:sz w:val="20"/>
                            <w:u w:val="single"/>
                          </w:rPr>
                          <w:t> </w:t>
                          <w:tab/>
                        </w:r>
                      </w:p>
                      <w:p>
                        <w:pPr>
                          <w:pStyle w:val="TableParagraph"/>
                          <w:tabs>
                            <w:tab w:pos="1480" w:val="left" w:leader="none"/>
                          </w:tabs>
                          <w:spacing w:before="11"/>
                          <w:ind w:left="574"/>
                          <w:rPr>
                            <w:sz w:val="20"/>
                          </w:rPr>
                        </w:pPr>
                        <w:r>
                          <w:rPr>
                            <w:sz w:val="20"/>
                          </w:rPr>
                          <w:t>$</w:t>
                        </w:r>
                        <w:r>
                          <w:rPr>
                            <w:spacing w:val="-8"/>
                            <w:sz w:val="20"/>
                          </w:rPr>
                          <w:t> </w:t>
                        </w:r>
                        <w:r>
                          <w:rPr>
                            <w:sz w:val="20"/>
                            <w:u w:val="single"/>
                          </w:rPr>
                          <w:t> </w:t>
                          <w:tab/>
                        </w:r>
                      </w:p>
                      <w:p>
                        <w:pPr>
                          <w:pStyle w:val="TableParagraph"/>
                          <w:tabs>
                            <w:tab w:pos="1480" w:val="left" w:leader="none"/>
                          </w:tabs>
                          <w:spacing w:before="10"/>
                          <w:ind w:left="574"/>
                          <w:rPr>
                            <w:sz w:val="20"/>
                          </w:rPr>
                        </w:pPr>
                        <w:r>
                          <w:rPr>
                            <w:sz w:val="20"/>
                          </w:rPr>
                          <w:t>$</w:t>
                        </w:r>
                        <w:r>
                          <w:rPr>
                            <w:spacing w:val="-8"/>
                            <w:sz w:val="20"/>
                          </w:rPr>
                          <w:t> </w:t>
                        </w:r>
                        <w:r>
                          <w:rPr>
                            <w:sz w:val="20"/>
                            <w:u w:val="single"/>
                          </w:rPr>
                          <w:t> </w:t>
                          <w:tab/>
                        </w:r>
                      </w:p>
                      <w:p>
                        <w:pPr>
                          <w:pStyle w:val="TableParagraph"/>
                          <w:tabs>
                            <w:tab w:pos="1480" w:val="left" w:leader="none"/>
                          </w:tabs>
                          <w:spacing w:before="10"/>
                          <w:ind w:left="573"/>
                          <w:rPr>
                            <w:sz w:val="20"/>
                          </w:rPr>
                        </w:pPr>
                        <w:r>
                          <w:rPr>
                            <w:sz w:val="20"/>
                          </w:rPr>
                          <w:t>$</w:t>
                        </w:r>
                        <w:r>
                          <w:rPr>
                            <w:spacing w:val="-7"/>
                            <w:sz w:val="20"/>
                          </w:rPr>
                          <w:t> </w:t>
                        </w:r>
                        <w:r>
                          <w:rPr>
                            <w:sz w:val="20"/>
                            <w:u w:val="single"/>
                          </w:rPr>
                          <w:t> </w:t>
                          <w:tab/>
                        </w:r>
                      </w:p>
                      <w:p>
                        <w:pPr>
                          <w:pStyle w:val="TableParagraph"/>
                          <w:spacing w:before="8"/>
                          <w:rPr>
                            <w:sz w:val="21"/>
                          </w:rPr>
                        </w:pPr>
                      </w:p>
                      <w:p>
                        <w:pPr>
                          <w:pStyle w:val="TableParagraph"/>
                          <w:tabs>
                            <w:tab w:pos="1480" w:val="left" w:leader="none"/>
                          </w:tabs>
                          <w:ind w:left="574"/>
                          <w:rPr>
                            <w:sz w:val="20"/>
                          </w:rPr>
                        </w:pPr>
                        <w:r>
                          <w:rPr>
                            <w:sz w:val="20"/>
                          </w:rPr>
                          <w:t>$</w:t>
                        </w:r>
                        <w:r>
                          <w:rPr>
                            <w:spacing w:val="-8"/>
                            <w:sz w:val="20"/>
                          </w:rPr>
                          <w:t> </w:t>
                        </w:r>
                        <w:r>
                          <w:rPr>
                            <w:sz w:val="20"/>
                            <w:u w:val="single"/>
                          </w:rPr>
                          <w:t> </w:t>
                          <w:tab/>
                        </w:r>
                      </w:p>
                      <w:p>
                        <w:pPr>
                          <w:pStyle w:val="TableParagraph"/>
                          <w:tabs>
                            <w:tab w:pos="1480" w:val="left" w:leader="none"/>
                          </w:tabs>
                          <w:spacing w:before="10"/>
                          <w:ind w:left="573"/>
                          <w:rPr>
                            <w:sz w:val="20"/>
                          </w:rPr>
                        </w:pPr>
                        <w:r>
                          <w:rPr>
                            <w:sz w:val="20"/>
                          </w:rPr>
                          <w:t>$</w:t>
                        </w:r>
                        <w:r>
                          <w:rPr>
                            <w:spacing w:val="-7"/>
                            <w:sz w:val="20"/>
                          </w:rPr>
                          <w:t> </w:t>
                        </w:r>
                        <w:r>
                          <w:rPr>
                            <w:sz w:val="20"/>
                            <w:u w:val="single"/>
                          </w:rPr>
                          <w:t> </w:t>
                          <w:tab/>
                        </w:r>
                      </w:p>
                      <w:p>
                        <w:pPr>
                          <w:pStyle w:val="TableParagraph"/>
                          <w:tabs>
                            <w:tab w:pos="1480" w:val="left" w:leader="none"/>
                          </w:tabs>
                          <w:spacing w:before="10"/>
                          <w:ind w:left="573"/>
                          <w:rPr>
                            <w:sz w:val="20"/>
                          </w:rPr>
                        </w:pPr>
                        <w:r>
                          <w:rPr>
                            <w:sz w:val="20"/>
                          </w:rPr>
                          <w:t>$</w:t>
                        </w:r>
                        <w:r>
                          <w:rPr>
                            <w:spacing w:val="-7"/>
                            <w:sz w:val="20"/>
                          </w:rPr>
                          <w:t> </w:t>
                        </w:r>
                        <w:r>
                          <w:rPr>
                            <w:sz w:val="20"/>
                            <w:u w:val="single"/>
                          </w:rPr>
                          <w:t> </w:t>
                          <w:tab/>
                        </w:r>
                      </w:p>
                      <w:p>
                        <w:pPr>
                          <w:pStyle w:val="TableParagraph"/>
                          <w:tabs>
                            <w:tab w:pos="1480" w:val="left" w:leader="none"/>
                          </w:tabs>
                          <w:spacing w:before="10"/>
                          <w:ind w:left="574"/>
                          <w:rPr>
                            <w:sz w:val="20"/>
                          </w:rPr>
                        </w:pPr>
                        <w:r>
                          <w:rPr>
                            <w:sz w:val="20"/>
                          </w:rPr>
                          <w:t>$</w:t>
                        </w:r>
                        <w:r>
                          <w:rPr>
                            <w:spacing w:val="-7"/>
                            <w:sz w:val="20"/>
                          </w:rPr>
                          <w:t> </w:t>
                        </w:r>
                        <w:r>
                          <w:rPr>
                            <w:sz w:val="20"/>
                            <w:u w:val="single"/>
                          </w:rPr>
                          <w:t> </w:t>
                          <w:tab/>
                        </w:r>
                      </w:p>
                      <w:p>
                        <w:pPr>
                          <w:pStyle w:val="TableParagraph"/>
                          <w:spacing w:before="8"/>
                          <w:rPr>
                            <w:sz w:val="21"/>
                          </w:rPr>
                        </w:pPr>
                      </w:p>
                      <w:p>
                        <w:pPr>
                          <w:pStyle w:val="TableParagraph"/>
                          <w:tabs>
                            <w:tab w:pos="1480" w:val="left" w:leader="none"/>
                          </w:tabs>
                          <w:spacing w:line="205" w:lineRule="exact" w:before="1"/>
                          <w:ind w:left="572"/>
                          <w:rPr>
                            <w:sz w:val="20"/>
                          </w:rPr>
                        </w:pPr>
                        <w:r>
                          <w:rPr>
                            <w:sz w:val="20"/>
                          </w:rPr>
                          <w:t>$</w:t>
                        </w:r>
                        <w:r>
                          <w:rPr>
                            <w:spacing w:val="-6"/>
                            <w:sz w:val="20"/>
                          </w:rPr>
                          <w:t> </w:t>
                        </w:r>
                        <w:r>
                          <w:rPr>
                            <w:sz w:val="20"/>
                            <w:u w:val="single"/>
                          </w:rPr>
                          <w:t> </w:t>
                          <w:tab/>
                        </w:r>
                      </w:p>
                    </w:tc>
                  </w:tr>
                  <w:tr>
                    <w:trPr>
                      <w:trHeight w:val="230" w:hRule="atLeast"/>
                    </w:trPr>
                    <w:tc>
                      <w:tcPr>
                        <w:tcW w:w="5383" w:type="dxa"/>
                        <w:tcBorders>
                          <w:top w:val="single" w:sz="4" w:space="0" w:color="000000"/>
                          <w:bottom w:val="single" w:sz="4" w:space="0" w:color="000000"/>
                        </w:tcBorders>
                      </w:tcPr>
                      <w:p>
                        <w:pPr>
                          <w:pStyle w:val="TableParagraph"/>
                          <w:rPr>
                            <w:sz w:val="16"/>
                          </w:rPr>
                        </w:pPr>
                      </w:p>
                    </w:tc>
                    <w:tc>
                      <w:tcPr>
                        <w:tcW w:w="2014" w:type="dxa"/>
                      </w:tcPr>
                      <w:p>
                        <w:pPr>
                          <w:pStyle w:val="TableParagraph"/>
                          <w:rPr>
                            <w:sz w:val="16"/>
                          </w:rPr>
                        </w:pPr>
                      </w:p>
                    </w:tc>
                    <w:tc>
                      <w:tcPr>
                        <w:tcW w:w="2053" w:type="dxa"/>
                      </w:tcPr>
                      <w:p>
                        <w:pPr>
                          <w:pStyle w:val="TableParagraph"/>
                          <w:tabs>
                            <w:tab w:pos="926" w:val="left" w:leader="none"/>
                          </w:tabs>
                          <w:spacing w:line="205" w:lineRule="exact" w:before="5"/>
                          <w:ind w:left="9"/>
                          <w:jc w:val="center"/>
                          <w:rPr>
                            <w:sz w:val="20"/>
                          </w:rPr>
                        </w:pPr>
                        <w:r>
                          <w:rPr>
                            <w:sz w:val="20"/>
                          </w:rPr>
                          <w:t>$</w:t>
                        </w:r>
                        <w:r>
                          <w:rPr>
                            <w:spacing w:val="1"/>
                            <w:sz w:val="20"/>
                          </w:rPr>
                          <w:t> </w:t>
                        </w:r>
                        <w:r>
                          <w:rPr>
                            <w:sz w:val="20"/>
                            <w:u w:val="single"/>
                          </w:rPr>
                          <w:t> </w:t>
                          <w:tab/>
                        </w:r>
                      </w:p>
                    </w:tc>
                  </w:tr>
                  <w:tr>
                    <w:trPr>
                      <w:trHeight w:val="604" w:hRule="atLeast"/>
                    </w:trPr>
                    <w:tc>
                      <w:tcPr>
                        <w:tcW w:w="5383" w:type="dxa"/>
                        <w:tcBorders>
                          <w:top w:val="single" w:sz="4" w:space="0" w:color="000000"/>
                        </w:tcBorders>
                      </w:tcPr>
                      <w:p>
                        <w:pPr>
                          <w:pStyle w:val="TableParagraph"/>
                          <w:spacing w:line="249" w:lineRule="auto" w:before="9"/>
                          <w:ind w:left="563" w:right="2418" w:hanging="3"/>
                          <w:rPr>
                            <w:sz w:val="20"/>
                          </w:rPr>
                        </w:pPr>
                        <w:r>
                          <w:rPr>
                            <w:sz w:val="20"/>
                          </w:rPr>
                          <w:t>Total costs and expenses Total net proceeds remaining.</w:t>
                        </w:r>
                      </w:p>
                    </w:tc>
                    <w:tc>
                      <w:tcPr>
                        <w:tcW w:w="2014" w:type="dxa"/>
                      </w:tcPr>
                      <w:p>
                        <w:pPr>
                          <w:pStyle w:val="TableParagraph"/>
                          <w:rPr>
                            <w:sz w:val="20"/>
                          </w:rPr>
                        </w:pPr>
                      </w:p>
                    </w:tc>
                    <w:tc>
                      <w:tcPr>
                        <w:tcW w:w="2053" w:type="dxa"/>
                      </w:tcPr>
                      <w:p>
                        <w:pPr>
                          <w:pStyle w:val="TableParagraph"/>
                          <w:tabs>
                            <w:tab w:pos="1480" w:val="left" w:leader="none"/>
                          </w:tabs>
                          <w:spacing w:before="5"/>
                          <w:ind w:left="573"/>
                          <w:rPr>
                            <w:sz w:val="20"/>
                          </w:rPr>
                        </w:pPr>
                        <w:r>
                          <w:rPr>
                            <w:sz w:val="20"/>
                          </w:rPr>
                          <w:t>$</w:t>
                        </w:r>
                        <w:r>
                          <w:rPr>
                            <w:spacing w:val="-7"/>
                            <w:sz w:val="20"/>
                          </w:rPr>
                          <w:t> </w:t>
                        </w:r>
                        <w:r>
                          <w:rPr>
                            <w:sz w:val="20"/>
                            <w:u w:val="single"/>
                          </w:rPr>
                          <w:t> </w:t>
                          <w:tab/>
                        </w:r>
                      </w:p>
                      <w:p>
                        <w:pPr>
                          <w:pStyle w:val="TableParagraph"/>
                          <w:tabs>
                            <w:tab w:pos="1480" w:val="left" w:leader="none"/>
                          </w:tabs>
                          <w:spacing w:before="10"/>
                          <w:ind w:left="575"/>
                          <w:rPr>
                            <w:sz w:val="20"/>
                          </w:rPr>
                        </w:pPr>
                        <w:r>
                          <w:rPr>
                            <w:sz w:val="20"/>
                          </w:rPr>
                          <w:t>$</w:t>
                        </w:r>
                        <w:r>
                          <w:rPr>
                            <w:spacing w:val="-9"/>
                            <w:sz w:val="20"/>
                          </w:rPr>
                          <w:t> </w:t>
                        </w:r>
                        <w:r>
                          <w:rPr>
                            <w:sz w:val="20"/>
                            <w:u w:val="single"/>
                          </w:rPr>
                          <w:t> </w:t>
                          <w:tab/>
                        </w:r>
                      </w:p>
                    </w:tc>
                  </w:tr>
                  <w:tr>
                    <w:trPr>
                      <w:trHeight w:val="480" w:hRule="atLeast"/>
                    </w:trPr>
                    <w:tc>
                      <w:tcPr>
                        <w:tcW w:w="5383" w:type="dxa"/>
                      </w:tcPr>
                      <w:p>
                        <w:pPr>
                          <w:pStyle w:val="TableParagraph"/>
                          <w:tabs>
                            <w:tab w:pos="409" w:val="left" w:leader="none"/>
                          </w:tabs>
                          <w:spacing w:before="120"/>
                          <w:ind w:left="50"/>
                          <w:rPr>
                            <w:sz w:val="20"/>
                          </w:rPr>
                        </w:pPr>
                        <w:r>
                          <w:rPr>
                            <w:sz w:val="20"/>
                          </w:rPr>
                          <w:t>8.</w:t>
                          <w:tab/>
                          <w:t>Uses of net proceeds to date.</w:t>
                        </w:r>
                      </w:p>
                    </w:tc>
                    <w:tc>
                      <w:tcPr>
                        <w:tcW w:w="2014" w:type="dxa"/>
                      </w:tcPr>
                      <w:p>
                        <w:pPr>
                          <w:pStyle w:val="TableParagraph"/>
                          <w:rPr>
                            <w:sz w:val="20"/>
                          </w:rPr>
                        </w:pPr>
                      </w:p>
                    </w:tc>
                    <w:tc>
                      <w:tcPr>
                        <w:tcW w:w="2053" w:type="dxa"/>
                      </w:tcPr>
                      <w:p>
                        <w:pPr>
                          <w:pStyle w:val="TableParagraph"/>
                          <w:rPr>
                            <w:sz w:val="20"/>
                          </w:rPr>
                        </w:pPr>
                      </w:p>
                    </w:tc>
                  </w:tr>
                  <w:tr>
                    <w:trPr>
                      <w:trHeight w:val="350" w:hRule="atLeast"/>
                    </w:trPr>
                    <w:tc>
                      <w:tcPr>
                        <w:tcW w:w="5383" w:type="dxa"/>
                      </w:tcPr>
                      <w:p>
                        <w:pPr>
                          <w:pStyle w:val="TableParagraph"/>
                          <w:spacing w:line="210" w:lineRule="exact" w:before="120"/>
                          <w:ind w:left="410"/>
                          <w:rPr>
                            <w:i/>
                            <w:sz w:val="20"/>
                          </w:rPr>
                        </w:pPr>
                        <w:r>
                          <w:rPr>
                            <w:i/>
                            <w:sz w:val="20"/>
                          </w:rPr>
                          <w:t>Instructions:</w:t>
                        </w:r>
                      </w:p>
                    </w:tc>
                    <w:tc>
                      <w:tcPr>
                        <w:tcW w:w="2014" w:type="dxa"/>
                      </w:tcPr>
                      <w:p>
                        <w:pPr>
                          <w:pStyle w:val="TableParagraph"/>
                          <w:rPr>
                            <w:sz w:val="20"/>
                          </w:rPr>
                        </w:pPr>
                      </w:p>
                    </w:tc>
                    <w:tc>
                      <w:tcPr>
                        <w:tcW w:w="2053" w:type="dxa"/>
                      </w:tcPr>
                      <w:p>
                        <w:pPr>
                          <w:pStyle w:val="TableParagraph"/>
                          <w:rPr>
                            <w:sz w:val="20"/>
                          </w:rPr>
                        </w:pPr>
                      </w:p>
                    </w:tc>
                  </w:tr>
                </w:tbl>
                <w:p>
                  <w:pPr>
                    <w:pStyle w:val="BodyText"/>
                  </w:pPr>
                </w:p>
              </w:txbxContent>
            </v:textbox>
            <w10:wrap type="none"/>
          </v:shape>
        </w:pict>
      </w:r>
      <w:r>
        <w:rPr>
          <w:u w:val="single"/>
        </w:rPr>
        <w:t> </w:t>
        <w:tab/>
      </w:r>
      <w:r>
        <w:rPr/>
        <w:t> </w:t>
      </w:r>
      <w:r>
        <w:rPr>
          <w:spacing w:val="17"/>
        </w:rPr>
        <w:t> </w:t>
      </w:r>
      <w:r>
        <w:rPr/>
        <w:t>(issuer’s</w:t>
      </w:r>
      <w:r>
        <w:rPr>
          <w:spacing w:val="-2"/>
        </w:rPr>
        <w:t> </w:t>
      </w:r>
      <w:r>
        <w:rPr/>
        <w:t>account)</w:t>
        <w:tab/>
      </w:r>
      <w:r>
        <w:rPr>
          <w:u w:val="single"/>
        </w:rPr>
        <w:t> </w:t>
        <w:tab/>
      </w:r>
      <w:r>
        <w:rPr/>
        <w:t>(selling securityholders) Indicate the number of shares or other units still being</w:t>
      </w:r>
      <w:r>
        <w:rPr>
          <w:spacing w:val="-1"/>
        </w:rPr>
        <w:t> </w:t>
      </w:r>
      <w:r>
        <w:rPr/>
        <w:t>offered:</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
      </w:pPr>
    </w:p>
    <w:p>
      <w:pPr>
        <w:pStyle w:val="ListParagraph"/>
        <w:numPr>
          <w:ilvl w:val="1"/>
          <w:numId w:val="1"/>
        </w:numPr>
        <w:tabs>
          <w:tab w:pos="879" w:val="left" w:leader="none"/>
          <w:tab w:pos="880" w:val="left" w:leader="none"/>
        </w:tabs>
        <w:spacing w:line="240" w:lineRule="auto" w:before="0" w:after="0"/>
        <w:ind w:left="880" w:right="0" w:hanging="360"/>
        <w:jc w:val="left"/>
        <w:rPr>
          <w:sz w:val="20"/>
        </w:rPr>
      </w:pPr>
      <w:r>
        <w:rPr>
          <w:sz w:val="20"/>
        </w:rPr>
        <w:t>Do not include any amount in “working capital” to which a more specific category is</w:t>
      </w:r>
      <w:r>
        <w:rPr>
          <w:spacing w:val="14"/>
          <w:sz w:val="20"/>
        </w:rPr>
        <w:t> </w:t>
      </w:r>
      <w:r>
        <w:rPr>
          <w:sz w:val="20"/>
        </w:rPr>
        <w:t>applicable.</w:t>
      </w:r>
    </w:p>
    <w:p>
      <w:pPr>
        <w:pStyle w:val="BodyText"/>
        <w:spacing w:before="8"/>
        <w:rPr>
          <w:sz w:val="21"/>
        </w:rPr>
      </w:pPr>
    </w:p>
    <w:p>
      <w:pPr>
        <w:pStyle w:val="ListParagraph"/>
        <w:numPr>
          <w:ilvl w:val="1"/>
          <w:numId w:val="1"/>
        </w:numPr>
        <w:tabs>
          <w:tab w:pos="879" w:val="left" w:leader="none"/>
          <w:tab w:pos="880" w:val="left" w:leader="none"/>
        </w:tabs>
        <w:spacing w:line="240" w:lineRule="auto" w:before="0" w:after="0"/>
        <w:ind w:left="880" w:right="0" w:hanging="360"/>
        <w:jc w:val="left"/>
        <w:rPr>
          <w:sz w:val="20"/>
        </w:rPr>
      </w:pPr>
      <w:r>
        <w:rPr>
          <w:sz w:val="20"/>
        </w:rPr>
        <w:t>Round all amounts to the nearest</w:t>
      </w:r>
      <w:r>
        <w:rPr>
          <w:spacing w:val="6"/>
          <w:sz w:val="20"/>
        </w:rPr>
        <w:t> </w:t>
      </w:r>
      <w:r>
        <w:rPr>
          <w:sz w:val="20"/>
        </w:rPr>
        <w:t>dollar.</w:t>
      </w:r>
    </w:p>
    <w:p>
      <w:pPr>
        <w:pStyle w:val="BodyText"/>
        <w:spacing w:before="9"/>
        <w:rPr>
          <w:sz w:val="21"/>
        </w:rPr>
      </w:pPr>
    </w:p>
    <w:p>
      <w:pPr>
        <w:pStyle w:val="ListParagraph"/>
        <w:numPr>
          <w:ilvl w:val="1"/>
          <w:numId w:val="1"/>
        </w:numPr>
        <w:tabs>
          <w:tab w:pos="879" w:val="left" w:leader="none"/>
          <w:tab w:pos="880" w:val="left" w:leader="none"/>
        </w:tabs>
        <w:spacing w:line="249" w:lineRule="auto" w:before="0" w:after="0"/>
        <w:ind w:left="880" w:right="137" w:hanging="360"/>
        <w:jc w:val="left"/>
        <w:rPr>
          <w:sz w:val="20"/>
        </w:rPr>
      </w:pPr>
      <w:r>
        <w:rPr>
          <w:sz w:val="20"/>
        </w:rPr>
        <w:t>Specify</w:t>
      </w:r>
      <w:r>
        <w:rPr>
          <w:spacing w:val="-17"/>
          <w:sz w:val="20"/>
        </w:rPr>
        <w:t> </w:t>
      </w:r>
      <w:r>
        <w:rPr>
          <w:sz w:val="20"/>
        </w:rPr>
        <w:t>under</w:t>
      </w:r>
      <w:r>
        <w:rPr>
          <w:spacing w:val="-16"/>
          <w:sz w:val="20"/>
        </w:rPr>
        <w:t> </w:t>
      </w:r>
      <w:r>
        <w:rPr>
          <w:sz w:val="20"/>
        </w:rPr>
        <w:t>“other</w:t>
      </w:r>
      <w:r>
        <w:rPr>
          <w:spacing w:val="-16"/>
          <w:sz w:val="20"/>
        </w:rPr>
        <w:t> </w:t>
      </w:r>
      <w:r>
        <w:rPr>
          <w:sz w:val="20"/>
        </w:rPr>
        <w:t>purposes”</w:t>
      </w:r>
      <w:r>
        <w:rPr>
          <w:spacing w:val="-16"/>
          <w:sz w:val="20"/>
        </w:rPr>
        <w:t> </w:t>
      </w:r>
      <w:r>
        <w:rPr>
          <w:sz w:val="20"/>
        </w:rPr>
        <w:t>any</w:t>
      </w:r>
      <w:r>
        <w:rPr>
          <w:spacing w:val="-16"/>
          <w:sz w:val="20"/>
        </w:rPr>
        <w:t> </w:t>
      </w:r>
      <w:r>
        <w:rPr>
          <w:sz w:val="20"/>
        </w:rPr>
        <w:t>purpose</w:t>
      </w:r>
      <w:r>
        <w:rPr>
          <w:spacing w:val="-16"/>
          <w:sz w:val="20"/>
        </w:rPr>
        <w:t> </w:t>
      </w:r>
      <w:r>
        <w:rPr>
          <w:sz w:val="20"/>
        </w:rPr>
        <w:t>for</w:t>
      </w:r>
      <w:r>
        <w:rPr>
          <w:spacing w:val="-16"/>
          <w:sz w:val="20"/>
        </w:rPr>
        <w:t> </w:t>
      </w:r>
      <w:r>
        <w:rPr>
          <w:sz w:val="20"/>
        </w:rPr>
        <w:t>which</w:t>
      </w:r>
      <w:r>
        <w:rPr>
          <w:spacing w:val="-16"/>
          <w:sz w:val="20"/>
        </w:rPr>
        <w:t> </w:t>
      </w:r>
      <w:r>
        <w:rPr>
          <w:sz w:val="20"/>
        </w:rPr>
        <w:t>at</w:t>
      </w:r>
      <w:r>
        <w:rPr>
          <w:spacing w:val="-16"/>
          <w:sz w:val="20"/>
        </w:rPr>
        <w:t> </w:t>
      </w:r>
      <w:r>
        <w:rPr>
          <w:sz w:val="20"/>
        </w:rPr>
        <w:t>least</w:t>
      </w:r>
      <w:r>
        <w:rPr>
          <w:spacing w:val="-16"/>
          <w:sz w:val="20"/>
        </w:rPr>
        <w:t> </w:t>
      </w:r>
      <w:r>
        <w:rPr>
          <w:sz w:val="20"/>
        </w:rPr>
        <w:t>5%</w:t>
      </w:r>
      <w:r>
        <w:rPr>
          <w:spacing w:val="-16"/>
          <w:sz w:val="20"/>
        </w:rPr>
        <w:t> </w:t>
      </w:r>
      <w:r>
        <w:rPr>
          <w:sz w:val="20"/>
        </w:rPr>
        <w:t>of</w:t>
      </w:r>
      <w:r>
        <w:rPr>
          <w:spacing w:val="-16"/>
          <w:sz w:val="20"/>
        </w:rPr>
        <w:t> </w:t>
      </w:r>
      <w:r>
        <w:rPr>
          <w:sz w:val="20"/>
        </w:rPr>
        <w:t>the</w:t>
      </w:r>
      <w:r>
        <w:rPr>
          <w:spacing w:val="-16"/>
          <w:sz w:val="20"/>
        </w:rPr>
        <w:t> </w:t>
      </w:r>
      <w:r>
        <w:rPr>
          <w:sz w:val="20"/>
        </w:rPr>
        <w:t>issuer’s</w:t>
      </w:r>
      <w:r>
        <w:rPr>
          <w:spacing w:val="-16"/>
          <w:sz w:val="20"/>
        </w:rPr>
        <w:t> </w:t>
      </w:r>
      <w:r>
        <w:rPr>
          <w:sz w:val="20"/>
        </w:rPr>
        <w:t>proceeds</w:t>
      </w:r>
      <w:r>
        <w:rPr>
          <w:spacing w:val="-16"/>
          <w:sz w:val="20"/>
        </w:rPr>
        <w:t> </w:t>
      </w:r>
      <w:r>
        <w:rPr>
          <w:sz w:val="20"/>
        </w:rPr>
        <w:t>or</w:t>
      </w:r>
      <w:r>
        <w:rPr>
          <w:spacing w:val="-16"/>
          <w:sz w:val="20"/>
        </w:rPr>
        <w:t> </w:t>
      </w:r>
      <w:r>
        <w:rPr>
          <w:sz w:val="20"/>
        </w:rPr>
        <w:t>$50,000,</w:t>
      </w:r>
      <w:r>
        <w:rPr>
          <w:spacing w:val="-16"/>
          <w:sz w:val="20"/>
        </w:rPr>
        <w:t> </w:t>
      </w:r>
      <w:r>
        <w:rPr>
          <w:sz w:val="20"/>
        </w:rPr>
        <w:t>whichever</w:t>
      </w:r>
      <w:r>
        <w:rPr>
          <w:spacing w:val="-16"/>
          <w:sz w:val="20"/>
        </w:rPr>
        <w:t> </w:t>
      </w:r>
      <w:r>
        <w:rPr>
          <w:sz w:val="20"/>
        </w:rPr>
        <w:t>is</w:t>
      </w:r>
      <w:r>
        <w:rPr>
          <w:spacing w:val="-16"/>
          <w:sz w:val="20"/>
        </w:rPr>
        <w:t> </w:t>
      </w:r>
      <w:r>
        <w:rPr>
          <w:sz w:val="20"/>
        </w:rPr>
        <w:t>less,</w:t>
      </w:r>
      <w:r>
        <w:rPr>
          <w:spacing w:val="-16"/>
          <w:sz w:val="20"/>
        </w:rPr>
        <w:t> </w:t>
      </w:r>
      <w:r>
        <w:rPr>
          <w:sz w:val="20"/>
        </w:rPr>
        <w:t>has</w:t>
      </w:r>
      <w:r>
        <w:rPr>
          <w:spacing w:val="-15"/>
          <w:sz w:val="20"/>
        </w:rPr>
        <w:t> </w:t>
      </w:r>
      <w:r>
        <w:rPr>
          <w:sz w:val="20"/>
        </w:rPr>
        <w:t>been used.</w:t>
      </w:r>
    </w:p>
    <w:p>
      <w:pPr>
        <w:pStyle w:val="BodyText"/>
        <w:rPr>
          <w:sz w:val="21"/>
        </w:rPr>
      </w:pPr>
    </w:p>
    <w:p>
      <w:pPr>
        <w:pStyle w:val="BodyText"/>
        <w:tabs>
          <w:tab w:pos="7561" w:val="left" w:leader="none"/>
          <w:tab w:pos="8467" w:val="left" w:leader="none"/>
        </w:tabs>
        <w:ind w:right="2110"/>
        <w:jc w:val="right"/>
      </w:pPr>
      <w:r>
        <w:rPr/>
        <w:t>Salaries</w:t>
      </w:r>
      <w:r>
        <w:rPr>
          <w:spacing w:val="-2"/>
        </w:rPr>
        <w:t> </w:t>
      </w:r>
      <w:r>
        <w:rPr/>
        <w:t>and</w:t>
      </w:r>
      <w:r>
        <w:rPr>
          <w:spacing w:val="-1"/>
        </w:rPr>
        <w:t> </w:t>
      </w:r>
      <w:r>
        <w:rPr/>
        <w:t>fees</w:t>
        <w:tab/>
        <w:t>$</w:t>
      </w:r>
      <w:r>
        <w:rPr>
          <w:spacing w:val="-8"/>
        </w:rPr>
        <w:t> </w:t>
      </w:r>
      <w:r>
        <w:rPr>
          <w:u w:val="single"/>
        </w:rPr>
        <w:t> </w:t>
        <w:tab/>
      </w:r>
    </w:p>
    <w:p>
      <w:pPr>
        <w:pStyle w:val="BodyText"/>
        <w:tabs>
          <w:tab w:pos="7561" w:val="left" w:leader="none"/>
          <w:tab w:pos="8467" w:val="left" w:leader="none"/>
        </w:tabs>
        <w:spacing w:before="10"/>
        <w:ind w:right="2110"/>
        <w:jc w:val="right"/>
      </w:pPr>
      <w:r>
        <w:rPr/>
        <w:t>Construction of plant, building</w:t>
      </w:r>
      <w:r>
        <w:rPr>
          <w:spacing w:val="-1"/>
        </w:rPr>
        <w:t> </w:t>
      </w:r>
      <w:r>
        <w:rPr/>
        <w:t>and facilities</w:t>
        <w:tab/>
        <w:t>$</w:t>
      </w:r>
      <w:r>
        <w:rPr>
          <w:spacing w:val="-8"/>
        </w:rPr>
        <w:t> </w:t>
      </w:r>
      <w:r>
        <w:rPr>
          <w:u w:val="single"/>
        </w:rPr>
        <w:t> </w:t>
        <w:tab/>
      </w:r>
    </w:p>
    <w:p>
      <w:pPr>
        <w:pStyle w:val="BodyText"/>
        <w:tabs>
          <w:tab w:pos="7561" w:val="left" w:leader="none"/>
          <w:tab w:pos="8467" w:val="left" w:leader="none"/>
        </w:tabs>
        <w:spacing w:before="10"/>
        <w:ind w:right="2110"/>
        <w:jc w:val="right"/>
      </w:pPr>
      <w:r>
        <w:rPr/>
        <w:t>Purchases and installation of machinery</w:t>
      </w:r>
      <w:r>
        <w:rPr>
          <w:spacing w:val="4"/>
        </w:rPr>
        <w:t> </w:t>
      </w:r>
      <w:r>
        <w:rPr/>
        <w:t>and</w:t>
      </w:r>
      <w:r>
        <w:rPr>
          <w:spacing w:val="1"/>
        </w:rPr>
        <w:t> </w:t>
      </w:r>
      <w:r>
        <w:rPr/>
        <w:t>equipment</w:t>
        <w:tab/>
        <w:t>$</w:t>
      </w:r>
      <w:r>
        <w:rPr>
          <w:spacing w:val="-8"/>
        </w:rPr>
        <w:t> </w:t>
      </w:r>
      <w:r>
        <w:rPr>
          <w:u w:val="single"/>
        </w:rPr>
        <w:t> </w:t>
        <w:tab/>
      </w:r>
    </w:p>
    <w:p>
      <w:pPr>
        <w:pStyle w:val="BodyText"/>
        <w:tabs>
          <w:tab w:pos="7561" w:val="left" w:leader="none"/>
          <w:tab w:pos="8467" w:val="left" w:leader="none"/>
        </w:tabs>
        <w:spacing w:before="10"/>
        <w:ind w:right="2110"/>
        <w:jc w:val="right"/>
      </w:pPr>
      <w:r>
        <w:rPr/>
        <w:t>Purchase of</w:t>
      </w:r>
      <w:r>
        <w:rPr>
          <w:spacing w:val="-3"/>
        </w:rPr>
        <w:t> </w:t>
      </w:r>
      <w:r>
        <w:rPr/>
        <w:t>real</w:t>
      </w:r>
      <w:r>
        <w:rPr>
          <w:spacing w:val="-1"/>
        </w:rPr>
        <w:t> </w:t>
      </w:r>
      <w:r>
        <w:rPr/>
        <w:t>estate</w:t>
        <w:tab/>
        <w:t>$</w:t>
      </w:r>
      <w:r>
        <w:rPr>
          <w:spacing w:val="-8"/>
        </w:rPr>
        <w:t> </w:t>
      </w:r>
      <w:r>
        <w:rPr>
          <w:u w:val="single"/>
        </w:rPr>
        <w:t> </w:t>
        <w:tab/>
      </w:r>
    </w:p>
    <w:p>
      <w:pPr>
        <w:pStyle w:val="BodyText"/>
        <w:tabs>
          <w:tab w:pos="7561" w:val="left" w:leader="none"/>
          <w:tab w:pos="8467" w:val="left" w:leader="none"/>
        </w:tabs>
        <w:spacing w:before="10"/>
        <w:ind w:right="2110"/>
        <w:jc w:val="right"/>
      </w:pPr>
      <w:r>
        <w:rPr/>
        <w:t>Acquisition of</w:t>
      </w:r>
      <w:r>
        <w:rPr>
          <w:spacing w:val="-1"/>
        </w:rPr>
        <w:t> </w:t>
      </w:r>
      <w:r>
        <w:rPr/>
        <w:t>other business(es)</w:t>
        <w:tab/>
        <w:t>$</w:t>
      </w:r>
      <w:r>
        <w:rPr>
          <w:spacing w:val="-8"/>
        </w:rPr>
        <w:t> </w:t>
      </w:r>
      <w:r>
        <w:rPr>
          <w:u w:val="single"/>
        </w:rPr>
        <w:t> </w:t>
        <w:tab/>
      </w:r>
    </w:p>
    <w:p>
      <w:pPr>
        <w:pStyle w:val="BodyText"/>
        <w:tabs>
          <w:tab w:pos="7561" w:val="left" w:leader="none"/>
          <w:tab w:pos="8467" w:val="left" w:leader="none"/>
        </w:tabs>
        <w:spacing w:before="10"/>
        <w:ind w:right="2110"/>
        <w:jc w:val="right"/>
      </w:pPr>
      <w:r>
        <w:rPr/>
        <w:t>Repayment</w:t>
      </w:r>
      <w:r>
        <w:rPr>
          <w:spacing w:val="4"/>
        </w:rPr>
        <w:t> </w:t>
      </w:r>
      <w:r>
        <w:rPr/>
        <w:t>of</w:t>
      </w:r>
      <w:r>
        <w:rPr>
          <w:spacing w:val="4"/>
        </w:rPr>
        <w:t> </w:t>
      </w:r>
      <w:r>
        <w:rPr/>
        <w:t>indebtedness</w:t>
        <w:tab/>
        <w:t>$</w:t>
      </w:r>
      <w:r>
        <w:rPr>
          <w:spacing w:val="-8"/>
        </w:rPr>
        <w:t> </w:t>
      </w:r>
      <w:r>
        <w:rPr>
          <w:u w:val="single"/>
        </w:rPr>
        <w:t> </w:t>
        <w:tab/>
      </w:r>
    </w:p>
    <w:p>
      <w:pPr>
        <w:pStyle w:val="BodyText"/>
        <w:tabs>
          <w:tab w:pos="7561" w:val="left" w:leader="none"/>
          <w:tab w:pos="8467" w:val="left" w:leader="none"/>
        </w:tabs>
        <w:spacing w:before="10"/>
        <w:ind w:right="2110"/>
        <w:jc w:val="right"/>
      </w:pPr>
      <w:r>
        <w:rPr/>
        <w:t>Working</w:t>
      </w:r>
      <w:r>
        <w:rPr>
          <w:spacing w:val="4"/>
        </w:rPr>
        <w:t> </w:t>
      </w:r>
      <w:r>
        <w:rPr/>
        <w:t>capital</w:t>
        <w:tab/>
        <w:t>$</w:t>
      </w:r>
      <w:r>
        <w:rPr>
          <w:spacing w:val="-8"/>
        </w:rPr>
        <w:t> </w:t>
      </w:r>
      <w:r>
        <w:rPr>
          <w:u w:val="single"/>
        </w:rPr>
        <w:t> </w:t>
        <w:tab/>
      </w:r>
    </w:p>
    <w:p>
      <w:pPr>
        <w:pStyle w:val="BodyText"/>
        <w:tabs>
          <w:tab w:pos="7560" w:val="left" w:leader="none"/>
          <w:tab w:pos="8467" w:val="left" w:leader="none"/>
        </w:tabs>
        <w:spacing w:before="10"/>
        <w:ind w:right="2110"/>
        <w:jc w:val="right"/>
      </w:pPr>
      <w:r>
        <w:rPr/>
        <w:t>Development expense (product development, research, patent</w:t>
      </w:r>
      <w:r>
        <w:rPr>
          <w:spacing w:val="5"/>
        </w:rPr>
        <w:t> </w:t>
      </w:r>
      <w:r>
        <w:rPr/>
        <w:t>costs,</w:t>
      </w:r>
      <w:r>
        <w:rPr>
          <w:spacing w:val="1"/>
        </w:rPr>
        <w:t> </w:t>
      </w:r>
      <w:r>
        <w:rPr/>
        <w:t>etc.)</w:t>
        <w:tab/>
        <w:t>$</w:t>
      </w:r>
      <w:r>
        <w:rPr>
          <w:spacing w:val="-7"/>
        </w:rPr>
        <w:t> </w:t>
      </w:r>
      <w:r>
        <w:rPr>
          <w:u w:val="single"/>
        </w:rPr>
        <w:t> </w:t>
        <w:tab/>
      </w:r>
    </w:p>
    <w:p>
      <w:pPr>
        <w:pStyle w:val="BodyText"/>
        <w:tabs>
          <w:tab w:pos="7561" w:val="left" w:leader="none"/>
          <w:tab w:pos="8467" w:val="left" w:leader="none"/>
        </w:tabs>
        <w:spacing w:before="10"/>
        <w:ind w:right="2110"/>
        <w:jc w:val="right"/>
      </w:pPr>
      <w:r>
        <w:rPr/>
        <w:t>Temporary</w:t>
      </w:r>
      <w:r>
        <w:rPr>
          <w:spacing w:val="3"/>
        </w:rPr>
        <w:t> </w:t>
      </w:r>
      <w:r>
        <w:rPr/>
        <w:t>investment</w:t>
      </w:r>
      <w:r>
        <w:rPr>
          <w:spacing w:val="3"/>
        </w:rPr>
        <w:t> </w:t>
      </w:r>
      <w:r>
        <w:rPr/>
        <w:t>(specify)</w:t>
        <w:tab/>
        <w:t>$</w:t>
      </w:r>
      <w:r>
        <w:rPr>
          <w:spacing w:val="-8"/>
        </w:rPr>
        <w:t> </w:t>
      </w:r>
      <w:r>
        <w:rPr>
          <w:u w:val="single"/>
        </w:rPr>
        <w:t> </w:t>
        <w:tab/>
      </w:r>
    </w:p>
    <w:p>
      <w:pPr>
        <w:pStyle w:val="BodyText"/>
        <w:tabs>
          <w:tab w:pos="907" w:val="left" w:leader="none"/>
        </w:tabs>
        <w:spacing w:before="10"/>
        <w:ind w:right="2110"/>
        <w:jc w:val="right"/>
      </w:pPr>
      <w:r>
        <w:rPr/>
        <w:t>$</w:t>
      </w:r>
      <w:r>
        <w:rPr>
          <w:spacing w:val="-6"/>
        </w:rPr>
        <w:t> </w:t>
      </w:r>
      <w:r>
        <w:rPr>
          <w:u w:val="single"/>
        </w:rPr>
        <w:t> </w:t>
        <w:tab/>
      </w:r>
    </w:p>
    <w:p>
      <w:pPr>
        <w:pStyle w:val="BodyText"/>
        <w:spacing w:line="20" w:lineRule="exact"/>
        <w:ind w:left="876"/>
        <w:rPr>
          <w:sz w:val="2"/>
        </w:rPr>
      </w:pPr>
      <w:r>
        <w:rPr>
          <w:sz w:val="2"/>
        </w:rPr>
        <w:pict>
          <v:group style="width:130.2pt;height:.4pt;mso-position-horizontal-relative:char;mso-position-vertical-relative:line" coordorigin="0,0" coordsize="2604,8">
            <v:line style="position:absolute" from="0,4" to="2604,4" stroked="true" strokeweight=".4pt" strokecolor="#000000">
              <v:stroke dashstyle="solid"/>
            </v:line>
          </v:group>
        </w:pict>
      </w:r>
      <w:r>
        <w:rPr>
          <w:sz w:val="2"/>
        </w:rPr>
      </w:r>
    </w:p>
    <w:p>
      <w:pPr>
        <w:pStyle w:val="BodyText"/>
        <w:tabs>
          <w:tab w:pos="907" w:val="left" w:leader="none"/>
        </w:tabs>
        <w:ind w:right="2110"/>
        <w:jc w:val="right"/>
      </w:pPr>
      <w:r>
        <w:rPr/>
        <w:t>$</w:t>
      </w:r>
      <w:r>
        <w:rPr>
          <w:spacing w:val="-6"/>
        </w:rPr>
        <w:t> </w:t>
      </w:r>
      <w:r>
        <w:rPr>
          <w:u w:val="single"/>
        </w:rPr>
        <w:t> </w:t>
        <w:tab/>
      </w:r>
    </w:p>
    <w:p>
      <w:pPr>
        <w:pStyle w:val="BodyText"/>
        <w:spacing w:line="20" w:lineRule="exact"/>
        <w:ind w:left="876"/>
        <w:rPr>
          <w:sz w:val="2"/>
        </w:rPr>
      </w:pPr>
      <w:r>
        <w:rPr>
          <w:sz w:val="2"/>
        </w:rPr>
        <w:pict>
          <v:group style="width:130.2pt;height:.4pt;mso-position-horizontal-relative:char;mso-position-vertical-relative:line" coordorigin="0,0" coordsize="2604,8">
            <v:line style="position:absolute" from="0,4" to="2604,4" stroked="true" strokeweight=".4pt" strokecolor="#000000">
              <v:stroke dashstyle="solid"/>
            </v:line>
          </v:group>
        </w:pict>
      </w:r>
      <w:r>
        <w:rPr>
          <w:sz w:val="2"/>
        </w:rPr>
      </w:r>
    </w:p>
    <w:p>
      <w:pPr>
        <w:pStyle w:val="BodyText"/>
        <w:spacing w:line="220" w:lineRule="exact"/>
        <w:ind w:left="520"/>
      </w:pPr>
      <w:r>
        <w:rPr/>
        <w:t>Other purposes (specify)</w:t>
      </w:r>
    </w:p>
    <w:p>
      <w:pPr>
        <w:pStyle w:val="BodyText"/>
        <w:tabs>
          <w:tab w:pos="8987" w:val="left" w:leader="none"/>
        </w:tabs>
        <w:spacing w:before="10"/>
        <w:ind w:left="8079"/>
      </w:pPr>
      <w:r>
        <w:rPr/>
        <w:t>$</w:t>
      </w:r>
      <w:r>
        <w:rPr>
          <w:spacing w:val="-6"/>
        </w:rPr>
        <w:t> </w:t>
      </w:r>
      <w:r>
        <w:rPr>
          <w:u w:val="single"/>
        </w:rPr>
        <w:t> </w:t>
        <w:tab/>
      </w:r>
    </w:p>
    <w:p>
      <w:pPr>
        <w:pStyle w:val="BodyText"/>
        <w:spacing w:line="20" w:lineRule="exact"/>
        <w:ind w:left="876"/>
        <w:rPr>
          <w:sz w:val="2"/>
        </w:rPr>
      </w:pPr>
      <w:r>
        <w:rPr>
          <w:sz w:val="2"/>
        </w:rPr>
        <w:pict>
          <v:group style="width:130.2pt;height:.4pt;mso-position-horizontal-relative:char;mso-position-vertical-relative:line" coordorigin="0,0" coordsize="2604,8">
            <v:line style="position:absolute" from="0,4" to="2604,4" stroked="true" strokeweight=".4pt" strokecolor="#000000">
              <v:stroke dashstyle="solid"/>
            </v:line>
          </v:group>
        </w:pict>
      </w:r>
      <w:r>
        <w:rPr>
          <w:sz w:val="2"/>
        </w:rPr>
      </w:r>
    </w:p>
    <w:p>
      <w:pPr>
        <w:pStyle w:val="BodyText"/>
        <w:tabs>
          <w:tab w:pos="8987" w:val="left" w:leader="none"/>
        </w:tabs>
        <w:ind w:left="8079"/>
      </w:pPr>
      <w:r>
        <w:rPr/>
        <w:t>$</w:t>
      </w:r>
      <w:r>
        <w:rPr>
          <w:spacing w:val="-6"/>
        </w:rPr>
        <w:t> </w:t>
      </w:r>
      <w:r>
        <w:rPr>
          <w:u w:val="single"/>
        </w:rPr>
        <w:t> </w:t>
        <w:tab/>
      </w:r>
    </w:p>
    <w:p>
      <w:pPr>
        <w:pStyle w:val="BodyText"/>
        <w:spacing w:line="20" w:lineRule="exact"/>
        <w:ind w:left="876"/>
        <w:rPr>
          <w:sz w:val="2"/>
        </w:rPr>
      </w:pPr>
      <w:r>
        <w:rPr>
          <w:sz w:val="2"/>
        </w:rPr>
        <w:pict>
          <v:group style="width:130.2pt;height:.4pt;mso-position-horizontal-relative:char;mso-position-vertical-relative:line" coordorigin="0,0" coordsize="2604,8">
            <v:line style="position:absolute" from="0,4" to="2604,4" stroked="true" strokeweight=".4pt" strokecolor="#000000">
              <v:stroke dashstyle="solid"/>
            </v:line>
          </v:group>
        </w:pict>
      </w:r>
      <w:r>
        <w:rPr>
          <w:sz w:val="2"/>
        </w:rPr>
      </w:r>
    </w:p>
    <w:p>
      <w:pPr>
        <w:pStyle w:val="BodyText"/>
        <w:rPr>
          <w:sz w:val="12"/>
        </w:rPr>
      </w:pPr>
    </w:p>
    <w:p>
      <w:pPr>
        <w:pStyle w:val="ListParagraph"/>
        <w:numPr>
          <w:ilvl w:val="0"/>
          <w:numId w:val="2"/>
        </w:numPr>
        <w:tabs>
          <w:tab w:pos="519" w:val="left" w:leader="none"/>
          <w:tab w:pos="520" w:val="left" w:leader="none"/>
        </w:tabs>
        <w:spacing w:line="240" w:lineRule="auto" w:before="92" w:after="0"/>
        <w:ind w:left="520" w:right="0" w:hanging="360"/>
        <w:jc w:val="left"/>
        <w:rPr>
          <w:sz w:val="20"/>
        </w:rPr>
      </w:pPr>
      <w:r>
        <w:rPr>
          <w:sz w:val="20"/>
        </w:rPr>
        <w:t>Do the use(s) of proceeds in Item 8 represent a material change in the use(s) of proceeds described in the offering</w:t>
      </w:r>
      <w:r>
        <w:rPr>
          <w:spacing w:val="-1"/>
          <w:sz w:val="20"/>
        </w:rPr>
        <w:t> </w:t>
      </w:r>
      <w:r>
        <w:rPr>
          <w:sz w:val="20"/>
        </w:rPr>
        <w:t>circular?</w:t>
      </w:r>
    </w:p>
    <w:p>
      <w:pPr>
        <w:pStyle w:val="BodyText"/>
        <w:spacing w:before="10"/>
        <w:ind w:left="5920"/>
      </w:pPr>
      <w:r>
        <w:rPr/>
        <w:t>[ ] Yes [ ] No.</w:t>
      </w:r>
    </w:p>
    <w:p>
      <w:pPr>
        <w:pStyle w:val="BodyText"/>
        <w:spacing w:before="8"/>
        <w:rPr>
          <w:sz w:val="21"/>
        </w:rPr>
      </w:pPr>
    </w:p>
    <w:p>
      <w:pPr>
        <w:pStyle w:val="BodyText"/>
        <w:tabs>
          <w:tab w:pos="9223" w:val="left" w:leader="none"/>
        </w:tabs>
        <w:ind w:left="520"/>
      </w:pPr>
      <w:r>
        <w:rPr/>
        <w:t>If yes, explain </w:t>
      </w:r>
      <w:r>
        <w:rPr>
          <w:spacing w:val="6"/>
        </w:rPr>
        <w:t> </w:t>
      </w:r>
      <w:r>
        <w:rPr/>
        <w:t>briefly:</w:t>
      </w:r>
      <w:r>
        <w:rPr>
          <w:spacing w:val="10"/>
        </w:rPr>
        <w:t> </w:t>
      </w:r>
      <w:r>
        <w:rPr>
          <w:u w:val="single"/>
        </w:rPr>
        <w:t> </w:t>
        <w:tab/>
      </w:r>
    </w:p>
    <w:p>
      <w:pPr>
        <w:pStyle w:val="BodyText"/>
        <w:spacing w:before="9"/>
        <w:rPr>
          <w:sz w:val="13"/>
        </w:rPr>
      </w:pPr>
    </w:p>
    <w:p>
      <w:pPr>
        <w:pStyle w:val="ListParagraph"/>
        <w:numPr>
          <w:ilvl w:val="0"/>
          <w:numId w:val="2"/>
        </w:numPr>
        <w:tabs>
          <w:tab w:pos="519" w:val="left" w:leader="none"/>
        </w:tabs>
        <w:spacing w:line="249" w:lineRule="auto" w:before="92" w:after="0"/>
        <w:ind w:left="520" w:right="137" w:hanging="360"/>
        <w:jc w:val="left"/>
        <w:rPr>
          <w:sz w:val="20"/>
        </w:rPr>
      </w:pPr>
      <w:r>
        <w:rPr>
          <w:sz w:val="20"/>
        </w:rPr>
        <w:t>State the number of shares held by each promoter, director, officer or controlling person of the issuer, if different from the amount stated in the offering circular.</w:t>
      </w:r>
    </w:p>
    <w:p>
      <w:pPr>
        <w:pStyle w:val="BodyText"/>
        <w:rPr>
          <w:sz w:val="21"/>
        </w:rPr>
      </w:pPr>
    </w:p>
    <w:p>
      <w:pPr>
        <w:pStyle w:val="ListParagraph"/>
        <w:numPr>
          <w:ilvl w:val="0"/>
          <w:numId w:val="2"/>
        </w:numPr>
        <w:tabs>
          <w:tab w:pos="519" w:val="left" w:leader="none"/>
        </w:tabs>
        <w:spacing w:line="249" w:lineRule="auto" w:before="0" w:after="0"/>
        <w:ind w:left="520" w:right="137" w:hanging="360"/>
        <w:jc w:val="left"/>
        <w:rPr>
          <w:sz w:val="20"/>
        </w:rPr>
      </w:pPr>
      <w:r>
        <w:rPr>
          <w:sz w:val="20"/>
        </w:rPr>
        <w:t>List</w:t>
      </w:r>
      <w:r>
        <w:rPr>
          <w:spacing w:val="-7"/>
          <w:sz w:val="20"/>
        </w:rPr>
        <w:t> </w:t>
      </w:r>
      <w:r>
        <w:rPr>
          <w:sz w:val="20"/>
        </w:rPr>
        <w:t>the</w:t>
      </w:r>
      <w:r>
        <w:rPr>
          <w:spacing w:val="-7"/>
          <w:sz w:val="20"/>
        </w:rPr>
        <w:t> </w:t>
      </w:r>
      <w:r>
        <w:rPr>
          <w:sz w:val="20"/>
        </w:rPr>
        <w:t>names</w:t>
      </w:r>
      <w:r>
        <w:rPr>
          <w:spacing w:val="-8"/>
          <w:sz w:val="20"/>
        </w:rPr>
        <w:t> </w:t>
      </w:r>
      <w:r>
        <w:rPr>
          <w:sz w:val="20"/>
        </w:rPr>
        <w:t>and</w:t>
      </w:r>
      <w:r>
        <w:rPr>
          <w:spacing w:val="-7"/>
          <w:sz w:val="20"/>
        </w:rPr>
        <w:t> </w:t>
      </w:r>
      <w:r>
        <w:rPr>
          <w:sz w:val="20"/>
        </w:rPr>
        <w:t>addresses</w:t>
      </w:r>
      <w:r>
        <w:rPr>
          <w:spacing w:val="-7"/>
          <w:sz w:val="20"/>
        </w:rPr>
        <w:t> </w:t>
      </w:r>
      <w:r>
        <w:rPr>
          <w:sz w:val="20"/>
        </w:rPr>
        <w:t>of</w:t>
      </w:r>
      <w:r>
        <w:rPr>
          <w:spacing w:val="-8"/>
          <w:sz w:val="20"/>
        </w:rPr>
        <w:t> </w:t>
      </w:r>
      <w:r>
        <w:rPr>
          <w:sz w:val="20"/>
        </w:rPr>
        <w:t>all</w:t>
      </w:r>
      <w:r>
        <w:rPr>
          <w:spacing w:val="-7"/>
          <w:sz w:val="20"/>
        </w:rPr>
        <w:t> </w:t>
      </w:r>
      <w:r>
        <w:rPr>
          <w:sz w:val="20"/>
        </w:rPr>
        <w:t>brokers</w:t>
      </w:r>
      <w:r>
        <w:rPr>
          <w:spacing w:val="-8"/>
          <w:sz w:val="20"/>
        </w:rPr>
        <w:t> </w:t>
      </w:r>
      <w:r>
        <w:rPr>
          <w:sz w:val="20"/>
        </w:rPr>
        <w:t>and</w:t>
      </w:r>
      <w:r>
        <w:rPr>
          <w:spacing w:val="-7"/>
          <w:sz w:val="20"/>
        </w:rPr>
        <w:t> </w:t>
      </w:r>
      <w:r>
        <w:rPr>
          <w:sz w:val="20"/>
        </w:rPr>
        <w:t>dealers</w:t>
      </w:r>
      <w:r>
        <w:rPr>
          <w:spacing w:val="-8"/>
          <w:sz w:val="20"/>
        </w:rPr>
        <w:t> </w:t>
      </w:r>
      <w:r>
        <w:rPr>
          <w:sz w:val="20"/>
        </w:rPr>
        <w:t>who</w:t>
      </w:r>
      <w:r>
        <w:rPr>
          <w:spacing w:val="-8"/>
          <w:sz w:val="20"/>
        </w:rPr>
        <w:t> </w:t>
      </w:r>
      <w:r>
        <w:rPr>
          <w:sz w:val="20"/>
        </w:rPr>
        <w:t>have,</w:t>
      </w:r>
      <w:r>
        <w:rPr>
          <w:spacing w:val="-8"/>
          <w:sz w:val="20"/>
        </w:rPr>
        <w:t> </w:t>
      </w:r>
      <w:r>
        <w:rPr>
          <w:sz w:val="20"/>
        </w:rPr>
        <w:t>to</w:t>
      </w:r>
      <w:r>
        <w:rPr>
          <w:spacing w:val="-7"/>
          <w:sz w:val="20"/>
        </w:rPr>
        <w:t> </w:t>
      </w:r>
      <w:r>
        <w:rPr>
          <w:sz w:val="20"/>
        </w:rPr>
        <w:t>the</w:t>
      </w:r>
      <w:r>
        <w:rPr>
          <w:spacing w:val="-7"/>
          <w:sz w:val="20"/>
        </w:rPr>
        <w:t> </w:t>
      </w:r>
      <w:r>
        <w:rPr>
          <w:sz w:val="20"/>
        </w:rPr>
        <w:t>knowledge</w:t>
      </w:r>
      <w:r>
        <w:rPr>
          <w:spacing w:val="-8"/>
          <w:sz w:val="20"/>
        </w:rPr>
        <w:t> </w:t>
      </w:r>
      <w:r>
        <w:rPr>
          <w:sz w:val="20"/>
        </w:rPr>
        <w:t>of</w:t>
      </w:r>
      <w:r>
        <w:rPr>
          <w:spacing w:val="-8"/>
          <w:sz w:val="20"/>
        </w:rPr>
        <w:t> </w:t>
      </w:r>
      <w:r>
        <w:rPr>
          <w:sz w:val="20"/>
        </w:rPr>
        <w:t>the</w:t>
      </w:r>
      <w:r>
        <w:rPr>
          <w:spacing w:val="-7"/>
          <w:sz w:val="20"/>
        </w:rPr>
        <w:t> </w:t>
      </w:r>
      <w:r>
        <w:rPr>
          <w:sz w:val="20"/>
        </w:rPr>
        <w:t>issuer</w:t>
      </w:r>
      <w:r>
        <w:rPr>
          <w:spacing w:val="-7"/>
          <w:sz w:val="20"/>
        </w:rPr>
        <w:t> </w:t>
      </w:r>
      <w:r>
        <w:rPr>
          <w:sz w:val="20"/>
        </w:rPr>
        <w:t>or</w:t>
      </w:r>
      <w:r>
        <w:rPr>
          <w:spacing w:val="-8"/>
          <w:sz w:val="20"/>
        </w:rPr>
        <w:t> </w:t>
      </w:r>
      <w:r>
        <w:rPr>
          <w:sz w:val="20"/>
        </w:rPr>
        <w:t>underwriters,</w:t>
      </w:r>
      <w:r>
        <w:rPr>
          <w:spacing w:val="35"/>
          <w:sz w:val="20"/>
        </w:rPr>
        <w:t> </w:t>
      </w:r>
      <w:r>
        <w:rPr>
          <w:sz w:val="20"/>
        </w:rPr>
        <w:t>participated</w:t>
      </w:r>
      <w:r>
        <w:rPr>
          <w:spacing w:val="-7"/>
          <w:sz w:val="20"/>
        </w:rPr>
        <w:t> </w:t>
      </w:r>
      <w:r>
        <w:rPr>
          <w:sz w:val="20"/>
        </w:rPr>
        <w:t>in</w:t>
      </w:r>
      <w:r>
        <w:rPr>
          <w:spacing w:val="-7"/>
          <w:sz w:val="20"/>
        </w:rPr>
        <w:t> </w:t>
      </w:r>
      <w:r>
        <w:rPr>
          <w:sz w:val="20"/>
        </w:rPr>
        <w:t>the distribution of the securities during the period covered by this report.</w:t>
      </w:r>
    </w:p>
    <w:p>
      <w:pPr>
        <w:spacing w:after="0" w:line="249" w:lineRule="auto"/>
        <w:jc w:val="left"/>
        <w:rPr>
          <w:sz w:val="20"/>
        </w:rPr>
        <w:sectPr>
          <w:footerReference w:type="default" r:id="rId5"/>
          <w:pgSz w:w="12240" w:h="15840"/>
          <w:pgMar w:footer="777" w:header="0" w:top="620" w:bottom="960" w:left="560" w:right="580"/>
          <w:pgNumType w:start="2"/>
        </w:sectPr>
      </w:pPr>
    </w:p>
    <w:p>
      <w:pPr>
        <w:pStyle w:val="Heading2"/>
        <w:spacing w:before="74"/>
        <w:ind w:left="3369" w:right="3304"/>
      </w:pPr>
      <w:r>
        <w:rPr/>
        <w:t>SIGNATURE</w:t>
      </w:r>
    </w:p>
    <w:p>
      <w:pPr>
        <w:pStyle w:val="BodyText"/>
        <w:spacing w:before="8"/>
        <w:rPr>
          <w:b/>
          <w:sz w:val="21"/>
        </w:rPr>
      </w:pPr>
    </w:p>
    <w:p>
      <w:pPr>
        <w:pStyle w:val="BodyText"/>
        <w:tabs>
          <w:tab w:pos="10950" w:val="left" w:leader="none"/>
        </w:tabs>
        <w:spacing w:line="249" w:lineRule="auto"/>
        <w:ind w:left="205" w:right="147" w:firstLine="720"/>
      </w:pPr>
      <w:r>
        <w:rPr>
          <w:spacing w:val="7"/>
        </w:rPr>
        <w:t>Pursuant</w:t>
      </w:r>
      <w:r>
        <w:rPr>
          <w:spacing w:val="-8"/>
        </w:rPr>
        <w:t> </w:t>
      </w:r>
      <w:r>
        <w:rPr>
          <w:spacing w:val="4"/>
        </w:rPr>
        <w:t>to</w:t>
      </w:r>
      <w:r>
        <w:rPr>
          <w:spacing w:val="-7"/>
        </w:rPr>
        <w:t> </w:t>
      </w:r>
      <w:r>
        <w:rPr>
          <w:spacing w:val="5"/>
        </w:rPr>
        <w:t>the</w:t>
      </w:r>
      <w:r>
        <w:rPr>
          <w:spacing w:val="-7"/>
        </w:rPr>
        <w:t> </w:t>
      </w:r>
      <w:r>
        <w:rPr>
          <w:spacing w:val="7"/>
        </w:rPr>
        <w:t>requirements</w:t>
      </w:r>
      <w:r>
        <w:rPr>
          <w:spacing w:val="-7"/>
        </w:rPr>
        <w:t> </w:t>
      </w:r>
      <w:r>
        <w:rPr>
          <w:spacing w:val="4"/>
        </w:rPr>
        <w:t>of</w:t>
      </w:r>
      <w:r>
        <w:rPr>
          <w:spacing w:val="-7"/>
        </w:rPr>
        <w:t> </w:t>
      </w:r>
      <w:r>
        <w:rPr>
          <w:spacing w:val="6"/>
        </w:rPr>
        <w:t>Rule</w:t>
      </w:r>
      <w:r>
        <w:rPr>
          <w:spacing w:val="-7"/>
        </w:rPr>
        <w:t> </w:t>
      </w:r>
      <w:r>
        <w:rPr>
          <w:spacing w:val="5"/>
        </w:rPr>
        <w:t>257</w:t>
      </w:r>
      <w:r>
        <w:rPr>
          <w:spacing w:val="-7"/>
        </w:rPr>
        <w:t> </w:t>
      </w:r>
      <w:r>
        <w:rPr>
          <w:spacing w:val="5"/>
        </w:rPr>
        <w:t>and</w:t>
      </w:r>
      <w:r>
        <w:rPr>
          <w:spacing w:val="-7"/>
        </w:rPr>
        <w:t> </w:t>
      </w:r>
      <w:r>
        <w:rPr>
          <w:spacing w:val="7"/>
        </w:rPr>
        <w:t>Regulation</w:t>
      </w:r>
      <w:r>
        <w:rPr>
          <w:spacing w:val="-7"/>
        </w:rPr>
        <w:t> </w:t>
      </w:r>
      <w:r>
        <w:rPr>
          <w:spacing w:val="4"/>
        </w:rPr>
        <w:t>A,</w:t>
      </w:r>
      <w:r>
        <w:rPr>
          <w:spacing w:val="-9"/>
          <w:w w:val="99"/>
        </w:rPr>
        <w:t> </w:t>
      </w:r>
      <w:r>
        <w:rPr>
          <w:w w:val="99"/>
          <w:u w:val="single"/>
        </w:rPr>
        <w:t> </w:t>
        <w:tab/>
      </w:r>
      <w:r>
        <w:rPr>
          <w:w w:val="99"/>
        </w:rPr>
        <w:t> </w:t>
      </w:r>
      <w:r>
        <w:rPr/>
        <w:t>has caused this report to be signed on its behalf by the undersigned thereunto duly</w:t>
      </w:r>
      <w:r>
        <w:rPr>
          <w:spacing w:val="15"/>
        </w:rPr>
        <w:t> </w:t>
      </w:r>
      <w:r>
        <w:rPr/>
        <w:t>authorized.</w:t>
      </w:r>
    </w:p>
    <w:p>
      <w:pPr>
        <w:pStyle w:val="BodyText"/>
        <w:spacing w:before="9"/>
        <w:rPr>
          <w:sz w:val="21"/>
        </w:rPr>
      </w:pPr>
    </w:p>
    <w:tbl>
      <w:tblPr>
        <w:tblW w:w="0" w:type="auto"/>
        <w:jc w:val="left"/>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768"/>
        <w:gridCol w:w="8944"/>
      </w:tblGrid>
      <w:tr>
        <w:trPr>
          <w:trHeight w:val="216" w:hRule="atLeast"/>
        </w:trPr>
        <w:tc>
          <w:tcPr>
            <w:tcW w:w="1768" w:type="dxa"/>
          </w:tcPr>
          <w:p>
            <w:pPr>
              <w:pStyle w:val="TableParagraph"/>
              <w:rPr>
                <w:sz w:val="14"/>
              </w:rPr>
            </w:pPr>
          </w:p>
        </w:tc>
        <w:tc>
          <w:tcPr>
            <w:tcW w:w="8944" w:type="dxa"/>
            <w:tcBorders>
              <w:bottom w:val="single" w:sz="4" w:space="0" w:color="000000"/>
            </w:tcBorders>
          </w:tcPr>
          <w:p>
            <w:pPr>
              <w:pStyle w:val="TableParagraph"/>
              <w:rPr>
                <w:sz w:val="14"/>
              </w:rPr>
            </w:pPr>
          </w:p>
        </w:tc>
      </w:tr>
      <w:tr>
        <w:trPr>
          <w:trHeight w:val="364" w:hRule="atLeast"/>
        </w:trPr>
        <w:tc>
          <w:tcPr>
            <w:tcW w:w="1768" w:type="dxa"/>
          </w:tcPr>
          <w:p>
            <w:pPr>
              <w:pStyle w:val="TableParagraph"/>
              <w:rPr>
                <w:sz w:val="20"/>
              </w:rPr>
            </w:pPr>
          </w:p>
        </w:tc>
        <w:tc>
          <w:tcPr>
            <w:tcW w:w="8944" w:type="dxa"/>
            <w:tcBorders>
              <w:top w:val="single" w:sz="4" w:space="0" w:color="000000"/>
            </w:tcBorders>
          </w:tcPr>
          <w:p>
            <w:pPr>
              <w:pStyle w:val="TableParagraph"/>
              <w:spacing w:before="9"/>
              <w:ind w:left="4401" w:right="3444"/>
              <w:jc w:val="center"/>
              <w:rPr>
                <w:sz w:val="20"/>
              </w:rPr>
            </w:pPr>
            <w:r>
              <w:rPr>
                <w:sz w:val="20"/>
              </w:rPr>
              <w:t>Issuer</w:t>
            </w:r>
          </w:p>
        </w:tc>
      </w:tr>
      <w:tr>
        <w:trPr>
          <w:trHeight w:val="345" w:hRule="atLeast"/>
        </w:trPr>
        <w:tc>
          <w:tcPr>
            <w:tcW w:w="1768" w:type="dxa"/>
            <w:tcBorders>
              <w:bottom w:val="single" w:sz="4" w:space="0" w:color="000000"/>
            </w:tcBorders>
          </w:tcPr>
          <w:p>
            <w:pPr>
              <w:pStyle w:val="TableParagraph"/>
              <w:rPr>
                <w:sz w:val="20"/>
              </w:rPr>
            </w:pPr>
          </w:p>
        </w:tc>
        <w:tc>
          <w:tcPr>
            <w:tcW w:w="8944" w:type="dxa"/>
          </w:tcPr>
          <w:p>
            <w:pPr>
              <w:pStyle w:val="TableParagraph"/>
              <w:tabs>
                <w:tab w:pos="8912" w:val="left" w:leader="none"/>
              </w:tabs>
              <w:spacing w:line="205" w:lineRule="exact" w:before="120"/>
              <w:ind w:left="2550"/>
              <w:rPr>
                <w:sz w:val="20"/>
              </w:rPr>
            </w:pPr>
            <w:r>
              <w:rPr>
                <w:sz w:val="20"/>
              </w:rPr>
              <w:t>By </w:t>
            </w:r>
            <w:r>
              <w:rPr>
                <w:spacing w:val="-21"/>
                <w:sz w:val="20"/>
              </w:rPr>
              <w:t> </w:t>
            </w:r>
            <w:r>
              <w:rPr>
                <w:sz w:val="20"/>
                <w:u w:val="single"/>
              </w:rPr>
              <w:t> </w:t>
              <w:tab/>
            </w:r>
          </w:p>
        </w:tc>
      </w:tr>
      <w:tr>
        <w:trPr>
          <w:trHeight w:val="364" w:hRule="atLeast"/>
        </w:trPr>
        <w:tc>
          <w:tcPr>
            <w:tcW w:w="1768" w:type="dxa"/>
            <w:tcBorders>
              <w:top w:val="single" w:sz="4" w:space="0" w:color="000000"/>
            </w:tcBorders>
          </w:tcPr>
          <w:p>
            <w:pPr>
              <w:pStyle w:val="TableParagraph"/>
              <w:spacing w:before="9"/>
              <w:ind w:left="720"/>
              <w:rPr>
                <w:sz w:val="20"/>
              </w:rPr>
            </w:pPr>
            <w:r>
              <w:rPr>
                <w:sz w:val="20"/>
              </w:rPr>
              <w:t>Date</w:t>
            </w:r>
          </w:p>
        </w:tc>
        <w:tc>
          <w:tcPr>
            <w:tcW w:w="8944" w:type="dxa"/>
          </w:tcPr>
          <w:p>
            <w:pPr>
              <w:pStyle w:val="TableParagraph"/>
              <w:spacing w:before="5"/>
              <w:ind w:left="4691" w:right="3442"/>
              <w:jc w:val="center"/>
              <w:rPr>
                <w:sz w:val="20"/>
              </w:rPr>
            </w:pPr>
            <w:r>
              <w:rPr>
                <w:sz w:val="20"/>
              </w:rPr>
              <w:t>Signature</w:t>
            </w:r>
          </w:p>
        </w:tc>
      </w:tr>
      <w:tr>
        <w:trPr>
          <w:trHeight w:val="350" w:hRule="atLeast"/>
        </w:trPr>
        <w:tc>
          <w:tcPr>
            <w:tcW w:w="1768" w:type="dxa"/>
          </w:tcPr>
          <w:p>
            <w:pPr>
              <w:pStyle w:val="TableParagraph"/>
              <w:spacing w:line="210" w:lineRule="exact" w:before="120"/>
              <w:ind w:left="720"/>
              <w:rPr>
                <w:i/>
                <w:sz w:val="20"/>
              </w:rPr>
            </w:pPr>
            <w:r>
              <w:rPr>
                <w:i/>
                <w:sz w:val="20"/>
              </w:rPr>
              <w:t>Instruction:</w:t>
            </w:r>
          </w:p>
        </w:tc>
        <w:tc>
          <w:tcPr>
            <w:tcW w:w="8944" w:type="dxa"/>
          </w:tcPr>
          <w:p>
            <w:pPr>
              <w:pStyle w:val="TableParagraph"/>
              <w:rPr>
                <w:sz w:val="20"/>
              </w:rPr>
            </w:pPr>
          </w:p>
        </w:tc>
      </w:tr>
    </w:tbl>
    <w:p>
      <w:pPr>
        <w:pStyle w:val="BodyText"/>
        <w:spacing w:before="8"/>
        <w:rPr>
          <w:sz w:val="21"/>
        </w:rPr>
      </w:pPr>
    </w:p>
    <w:p>
      <w:pPr>
        <w:pStyle w:val="BodyText"/>
        <w:spacing w:line="249" w:lineRule="auto"/>
        <w:ind w:left="1285" w:firstLine="360"/>
      </w:pPr>
      <w:r>
        <w:rPr/>
        <w:t>The report shall be signed by an executive officer, general partner or counsel of the issuer or by any other duly authorized person. The name and any title of the person who signs the report shall be typed or printed beneath the signature.</w:t>
      </w:r>
    </w:p>
    <w:sectPr>
      <w:pgSz w:w="12240" w:h="15840"/>
      <w:pgMar w:header="0" w:footer="777" w:top="620" w:bottom="960" w:left="5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00.480011pt;margin-top:742.128784pt;width:11pt;height:13.1pt;mso-position-horizontal-relative:page;mso-position-vertical-relative:page;z-index:-251991040" type="#_x0000_t202" filled="false" stroked="false">
          <v:textbox inset="0,0,0,0">
            <w:txbxContent>
              <w:p>
                <w:pPr>
                  <w:pStyle w:val="BodyText"/>
                  <w:spacing w:before="11"/>
                  <w:ind w:left="60"/>
                </w:pPr>
                <w:r>
                  <w:rPr/>
                  <w:fldChar w:fldCharType="begin"/>
                </w:r>
                <w:r>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9"/>
      <w:numFmt w:val="decimal"/>
      <w:lvlText w:val="%1."/>
      <w:lvlJc w:val="left"/>
      <w:pPr>
        <w:ind w:left="520" w:hanging="360"/>
        <w:jc w:val="left"/>
      </w:pPr>
      <w:rPr>
        <w:rFonts w:hint="default" w:ascii="Times New Roman" w:hAnsi="Times New Roman" w:eastAsia="Times New Roman" w:cs="Times New Roman"/>
        <w:spacing w:val="-2"/>
        <w:w w:val="99"/>
        <w:sz w:val="20"/>
        <w:szCs w:val="20"/>
      </w:rPr>
    </w:lvl>
    <w:lvl w:ilvl="1">
      <w:start w:val="0"/>
      <w:numFmt w:val="bullet"/>
      <w:lvlText w:val="•"/>
      <w:lvlJc w:val="left"/>
      <w:pPr>
        <w:ind w:left="1578" w:hanging="360"/>
      </w:pPr>
      <w:rPr>
        <w:rFonts w:hint="default"/>
      </w:rPr>
    </w:lvl>
    <w:lvl w:ilvl="2">
      <w:start w:val="0"/>
      <w:numFmt w:val="bullet"/>
      <w:lvlText w:val="•"/>
      <w:lvlJc w:val="left"/>
      <w:pPr>
        <w:ind w:left="2636" w:hanging="360"/>
      </w:pPr>
      <w:rPr>
        <w:rFonts w:hint="default"/>
      </w:rPr>
    </w:lvl>
    <w:lvl w:ilvl="3">
      <w:start w:val="0"/>
      <w:numFmt w:val="bullet"/>
      <w:lvlText w:val="•"/>
      <w:lvlJc w:val="left"/>
      <w:pPr>
        <w:ind w:left="3694" w:hanging="360"/>
      </w:pPr>
      <w:rPr>
        <w:rFonts w:hint="default"/>
      </w:rPr>
    </w:lvl>
    <w:lvl w:ilvl="4">
      <w:start w:val="0"/>
      <w:numFmt w:val="bullet"/>
      <w:lvlText w:val="•"/>
      <w:lvlJc w:val="left"/>
      <w:pPr>
        <w:ind w:left="4752" w:hanging="360"/>
      </w:pPr>
      <w:rPr>
        <w:rFonts w:hint="default"/>
      </w:rPr>
    </w:lvl>
    <w:lvl w:ilvl="5">
      <w:start w:val="0"/>
      <w:numFmt w:val="bullet"/>
      <w:lvlText w:val="•"/>
      <w:lvlJc w:val="left"/>
      <w:pPr>
        <w:ind w:left="5810" w:hanging="360"/>
      </w:pPr>
      <w:rPr>
        <w:rFonts w:hint="default"/>
      </w:rPr>
    </w:lvl>
    <w:lvl w:ilvl="6">
      <w:start w:val="0"/>
      <w:numFmt w:val="bullet"/>
      <w:lvlText w:val="•"/>
      <w:lvlJc w:val="left"/>
      <w:pPr>
        <w:ind w:left="6868" w:hanging="360"/>
      </w:pPr>
      <w:rPr>
        <w:rFonts w:hint="default"/>
      </w:rPr>
    </w:lvl>
    <w:lvl w:ilvl="7">
      <w:start w:val="0"/>
      <w:numFmt w:val="bullet"/>
      <w:lvlText w:val="•"/>
      <w:lvlJc w:val="left"/>
      <w:pPr>
        <w:ind w:left="7926" w:hanging="360"/>
      </w:pPr>
      <w:rPr>
        <w:rFonts w:hint="default"/>
      </w:rPr>
    </w:lvl>
    <w:lvl w:ilvl="8">
      <w:start w:val="0"/>
      <w:numFmt w:val="bullet"/>
      <w:lvlText w:val="•"/>
      <w:lvlJc w:val="left"/>
      <w:pPr>
        <w:ind w:left="8984" w:hanging="360"/>
      </w:pPr>
      <w:rPr>
        <w:rFonts w:hint="default"/>
      </w:rPr>
    </w:lvl>
  </w:abstractNum>
  <w:abstractNum w:abstractNumId="0">
    <w:multiLevelType w:val="hybridMultilevel"/>
    <w:lvl w:ilvl="0">
      <w:start w:val="2"/>
      <w:numFmt w:val="decimal"/>
      <w:lvlText w:val="%1."/>
      <w:lvlJc w:val="left"/>
      <w:pPr>
        <w:ind w:left="519" w:hanging="360"/>
        <w:jc w:val="left"/>
      </w:pPr>
      <w:rPr>
        <w:rFonts w:hint="default" w:ascii="Times New Roman" w:hAnsi="Times New Roman" w:eastAsia="Times New Roman" w:cs="Times New Roman"/>
        <w:spacing w:val="-1"/>
        <w:w w:val="100"/>
        <w:sz w:val="20"/>
        <w:szCs w:val="20"/>
      </w:rPr>
    </w:lvl>
    <w:lvl w:ilvl="1">
      <w:start w:val="1"/>
      <w:numFmt w:val="decimal"/>
      <w:lvlText w:val="%2."/>
      <w:lvlJc w:val="left"/>
      <w:pPr>
        <w:ind w:left="880" w:hanging="360"/>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2015" w:hanging="360"/>
      </w:pPr>
      <w:rPr>
        <w:rFonts w:hint="default"/>
      </w:rPr>
    </w:lvl>
    <w:lvl w:ilvl="3">
      <w:start w:val="0"/>
      <w:numFmt w:val="bullet"/>
      <w:lvlText w:val="•"/>
      <w:lvlJc w:val="left"/>
      <w:pPr>
        <w:ind w:left="3151" w:hanging="360"/>
      </w:pPr>
      <w:rPr>
        <w:rFonts w:hint="default"/>
      </w:rPr>
    </w:lvl>
    <w:lvl w:ilvl="4">
      <w:start w:val="0"/>
      <w:numFmt w:val="bullet"/>
      <w:lvlText w:val="•"/>
      <w:lvlJc w:val="left"/>
      <w:pPr>
        <w:ind w:left="4286" w:hanging="360"/>
      </w:pPr>
      <w:rPr>
        <w:rFonts w:hint="default"/>
      </w:rPr>
    </w:lvl>
    <w:lvl w:ilvl="5">
      <w:start w:val="0"/>
      <w:numFmt w:val="bullet"/>
      <w:lvlText w:val="•"/>
      <w:lvlJc w:val="left"/>
      <w:pPr>
        <w:ind w:left="5422" w:hanging="360"/>
      </w:pPr>
      <w:rPr>
        <w:rFonts w:hint="default"/>
      </w:rPr>
    </w:lvl>
    <w:lvl w:ilvl="6">
      <w:start w:val="0"/>
      <w:numFmt w:val="bullet"/>
      <w:lvlText w:val="•"/>
      <w:lvlJc w:val="left"/>
      <w:pPr>
        <w:ind w:left="6557" w:hanging="360"/>
      </w:pPr>
      <w:rPr>
        <w:rFonts w:hint="default"/>
      </w:rPr>
    </w:lvl>
    <w:lvl w:ilvl="7">
      <w:start w:val="0"/>
      <w:numFmt w:val="bullet"/>
      <w:lvlText w:val="•"/>
      <w:lvlJc w:val="left"/>
      <w:pPr>
        <w:ind w:left="7693" w:hanging="360"/>
      </w:pPr>
      <w:rPr>
        <w:rFonts w:hint="default"/>
      </w:rPr>
    </w:lvl>
    <w:lvl w:ilvl="8">
      <w:start w:val="0"/>
      <w:numFmt w:val="bullet"/>
      <w:lvlText w:val="•"/>
      <w:lvlJc w:val="left"/>
      <w:pPr>
        <w:ind w:left="8828" w:hanging="36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3367" w:right="3347"/>
      <w:jc w:val="center"/>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10"/>
      <w:ind w:left="3366" w:right="3347"/>
      <w:jc w:val="center"/>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520" w:hanging="360"/>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Securities and Exchange Commission</dc:creator>
  <cp:keywords>SEC816; Date.modified: 2010-12-30</cp:keywords>
  <dc:subject>Report of sales and use of proceeds pursuant to Rule 257 of Regulation A</dc:subject>
  <dc:title>Form 2-A</dc:title>
  <dcterms:created xsi:type="dcterms:W3CDTF">2023-09-08T16:00:13Z</dcterms:created>
  <dcterms:modified xsi:type="dcterms:W3CDTF">2023-09-08T16:00:13Z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2008-03-06T00:00:00Z</vt:filetime>
  </property>
  <property fmtid="{D5CDD505-2E9C-101B-9397-08002B2CF9AE}" pid="3" name="Creator">
    <vt:lpwstr>PageMaker 6.5</vt:lpwstr>
  </property>
  <property fmtid="{D5CDD505-2E9C-101B-9397-08002B2CF9AE}" pid="4" name="LastSaved">
    <vt:filetime>2023-09-08T00:00:00Z</vt:filetime>
  </property>
</Properties>
</file>